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BDC" w:rsidRDefault="00A52951" w:rsidP="00647BDC">
      <w:pPr>
        <w:pStyle w:val="Ttulo"/>
        <w:jc w:val="center"/>
        <w:rPr>
          <w:noProof/>
          <w:sz w:val="96"/>
        </w:rPr>
      </w:pPr>
      <w:r>
        <w:rPr>
          <w:noProof/>
          <w:sz w:val="96"/>
        </w:rPr>
        <mc:AlternateContent>
          <mc:Choice Requires="wps">
            <w:drawing>
              <wp:anchor distT="0" distB="0" distL="114300" distR="114300" simplePos="0" relativeHeight="251659264" behindDoc="0" locked="0" layoutInCell="1" allowOverlap="1">
                <wp:simplePos x="0" y="0"/>
                <wp:positionH relativeFrom="column">
                  <wp:posOffset>-782955</wp:posOffset>
                </wp:positionH>
                <wp:positionV relativeFrom="paragraph">
                  <wp:posOffset>-549275</wp:posOffset>
                </wp:positionV>
                <wp:extent cx="7185660" cy="9105900"/>
                <wp:effectExtent l="0" t="0" r="15240" b="19050"/>
                <wp:wrapNone/>
                <wp:docPr id="1" name="Rectángulo 1"/>
                <wp:cNvGraphicFramePr/>
                <a:graphic xmlns:a="http://schemas.openxmlformats.org/drawingml/2006/main">
                  <a:graphicData uri="http://schemas.microsoft.com/office/word/2010/wordprocessingShape">
                    <wps:wsp>
                      <wps:cNvSpPr/>
                      <wps:spPr>
                        <a:xfrm>
                          <a:off x="0" y="0"/>
                          <a:ext cx="7185660" cy="9105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65BD58" id="Rectángulo 1" o:spid="_x0000_s1026" style="position:absolute;margin-left:-61.65pt;margin-top:-43.25pt;width:565.8pt;height:7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" filled="f" strokecolor="#1f3763 [1604]" strokeweight="1pt"/>
            </w:pict>
          </mc:Fallback>
        </mc:AlternateContent>
      </w:r>
      <w:r w:rsidR="00647BDC" w:rsidRPr="00647BDC">
        <w:rPr>
          <w:noProof/>
          <w:sz w:val="96"/>
        </w:rPr>
        <w:t>Worldwide LHC Computing Grid (WLCG).</w:t>
      </w:r>
    </w:p>
    <w:p w:rsidR="00647BDC" w:rsidRDefault="00647BDC" w:rsidP="00647BDC"/>
    <w:p w:rsidR="00647BDC" w:rsidRPr="00647BDC" w:rsidRDefault="00647BDC" w:rsidP="00647BDC"/>
    <w:p w:rsidR="00647BDC" w:rsidRDefault="00647BDC" w:rsidP="00647BDC">
      <w:pPr>
        <w:rPr>
          <w:sz w:val="44"/>
        </w:rPr>
      </w:pPr>
      <w:r>
        <w:rPr>
          <w:sz w:val="44"/>
        </w:rPr>
        <w:t xml:space="preserve">Course: </w:t>
      </w:r>
      <w:r w:rsidRPr="00647BDC">
        <w:rPr>
          <w:sz w:val="44"/>
        </w:rPr>
        <w:t xml:space="preserve">Computing clusters, computing grids, computing clouds. </w:t>
      </w:r>
    </w:p>
    <w:p w:rsidR="00647BDC" w:rsidRPr="00647BDC" w:rsidRDefault="00647BDC" w:rsidP="00647BDC">
      <w:pPr>
        <w:rPr>
          <w:sz w:val="44"/>
        </w:rPr>
      </w:pPr>
    </w:p>
    <w:p w:rsidR="00647BDC" w:rsidRDefault="00647BDC" w:rsidP="00647BDC">
      <w:pPr>
        <w:rPr>
          <w:sz w:val="44"/>
        </w:rPr>
      </w:pPr>
      <w:r w:rsidRPr="00647BDC">
        <w:rPr>
          <w:sz w:val="44"/>
        </w:rPr>
        <w:t>ITMO University.</w:t>
      </w:r>
    </w:p>
    <w:p w:rsidR="00647BDC" w:rsidRPr="00647BDC" w:rsidRDefault="00647BDC" w:rsidP="00647BDC">
      <w:pPr>
        <w:rPr>
          <w:sz w:val="44"/>
        </w:rPr>
      </w:pPr>
    </w:p>
    <w:p w:rsidR="00647BDC" w:rsidRPr="00647BDC" w:rsidRDefault="00647BDC" w:rsidP="00647BDC">
      <w:pPr>
        <w:rPr>
          <w:sz w:val="44"/>
        </w:rPr>
      </w:pPr>
      <w:r w:rsidRPr="00647BDC">
        <w:rPr>
          <w:sz w:val="44"/>
        </w:rPr>
        <w:t>June 2017.</w:t>
      </w:r>
    </w:p>
    <w:p w:rsidR="00647BDC" w:rsidRDefault="00647BDC" w:rsidP="00647BDC">
      <w:pPr>
        <w:rPr>
          <w:sz w:val="36"/>
        </w:rPr>
      </w:pPr>
    </w:p>
    <w:p w:rsidR="00647BDC" w:rsidRDefault="00647BDC" w:rsidP="00647BDC">
      <w:pPr>
        <w:rPr>
          <w:sz w:val="36"/>
        </w:rPr>
      </w:pPr>
    </w:p>
    <w:p w:rsidR="00647BDC" w:rsidRDefault="00647BDC" w:rsidP="00647BDC">
      <w:pPr>
        <w:rPr>
          <w:sz w:val="36"/>
        </w:rPr>
      </w:pPr>
    </w:p>
    <w:p w:rsidR="00647BDC" w:rsidRPr="00647BDC" w:rsidRDefault="00647BDC" w:rsidP="00647BDC">
      <w:pPr>
        <w:rPr>
          <w:sz w:val="36"/>
        </w:rPr>
      </w:pPr>
    </w:p>
    <w:p w:rsidR="00647BDC" w:rsidRPr="00647BDC" w:rsidRDefault="00647BDC" w:rsidP="00647BDC">
      <w:pPr>
        <w:jc w:val="right"/>
        <w:rPr>
          <w:b/>
          <w:sz w:val="44"/>
        </w:rPr>
      </w:pPr>
      <w:r w:rsidRPr="00647BDC">
        <w:rPr>
          <w:b/>
          <w:sz w:val="44"/>
        </w:rPr>
        <w:t>Geraldine Villers.</w:t>
      </w:r>
    </w:p>
    <w:p w:rsidR="00937DB7" w:rsidRDefault="00937DB7"/>
    <w:p w:rsidR="00647BDC" w:rsidRDefault="00647BDC"/>
    <w:sdt>
      <w:sdtPr>
        <w:rPr>
          <w:rFonts w:asciiTheme="minorHAnsi" w:eastAsiaTheme="minorEastAsia" w:hAnsiTheme="minorHAnsi" w:cstheme="minorBidi"/>
          <w:color w:val="auto"/>
          <w:sz w:val="22"/>
          <w:szCs w:val="22"/>
          <w:lang w:val="es-ES" w:eastAsia="ja-JP"/>
        </w:rPr>
        <w:id w:val="-930890059"/>
        <w:docPartObj>
          <w:docPartGallery w:val="Table of Contents"/>
          <w:docPartUnique/>
        </w:docPartObj>
      </w:sdtPr>
      <w:sdtEndPr>
        <w:rPr>
          <w:b/>
          <w:bCs/>
        </w:rPr>
      </w:sdtEndPr>
      <w:sdtContent>
        <w:p w:rsidR="00A52951" w:rsidRDefault="00A52951">
          <w:pPr>
            <w:pStyle w:val="TtuloTDC"/>
            <w:rPr>
              <w:lang w:val="es-ES"/>
            </w:rPr>
          </w:pPr>
          <w:r>
            <w:rPr>
              <w:lang w:val="es-ES"/>
            </w:rPr>
            <w:t>Table of content</w:t>
          </w:r>
        </w:p>
        <w:p w:rsidR="00A52951" w:rsidRPr="00A52951" w:rsidRDefault="00A52951" w:rsidP="00A52951">
          <w:pPr>
            <w:rPr>
              <w:lang w:val="es-ES" w:eastAsia="es-MX"/>
            </w:rPr>
          </w:pPr>
        </w:p>
        <w:p w:rsidR="001448DA" w:rsidRDefault="00A52951">
          <w:pPr>
            <w:pStyle w:val="TDC1"/>
            <w:tabs>
              <w:tab w:val="left" w:pos="440"/>
              <w:tab w:val="right" w:leader="dot" w:pos="8828"/>
            </w:tabs>
            <w:rPr>
              <w:noProof/>
              <w:lang w:val="es-MX" w:eastAsia="es-MX"/>
            </w:rPr>
          </w:pPr>
          <w:r>
            <w:fldChar w:fldCharType="begin"/>
          </w:r>
          <w:r>
            <w:instrText xml:space="preserve"> TOC \o "1-3" \h \z \u </w:instrText>
          </w:r>
          <w:r>
            <w:fldChar w:fldCharType="separate"/>
          </w:r>
          <w:hyperlink w:anchor="_Toc484504339" w:history="1">
            <w:r w:rsidR="001448DA" w:rsidRPr="0065192E">
              <w:rPr>
                <w:rStyle w:val="Hipervnculo"/>
                <w:noProof/>
              </w:rPr>
              <w:t>1.</w:t>
            </w:r>
            <w:r w:rsidR="001448DA">
              <w:rPr>
                <w:noProof/>
                <w:lang w:val="es-MX" w:eastAsia="es-MX"/>
              </w:rPr>
              <w:tab/>
            </w:r>
            <w:r w:rsidR="001448DA" w:rsidRPr="0065192E">
              <w:rPr>
                <w:rStyle w:val="Hipervnculo"/>
                <w:noProof/>
              </w:rPr>
              <w:t>Introduction</w:t>
            </w:r>
            <w:r w:rsidR="001448DA">
              <w:rPr>
                <w:noProof/>
                <w:webHidden/>
              </w:rPr>
              <w:tab/>
            </w:r>
            <w:r w:rsidR="001448DA">
              <w:rPr>
                <w:noProof/>
                <w:webHidden/>
              </w:rPr>
              <w:fldChar w:fldCharType="begin"/>
            </w:r>
            <w:r w:rsidR="001448DA">
              <w:rPr>
                <w:noProof/>
                <w:webHidden/>
              </w:rPr>
              <w:instrText xml:space="preserve"> PAGEREF _Toc484504339 \h </w:instrText>
            </w:r>
            <w:r w:rsidR="001448DA">
              <w:rPr>
                <w:noProof/>
                <w:webHidden/>
              </w:rPr>
            </w:r>
            <w:r w:rsidR="001448DA">
              <w:rPr>
                <w:noProof/>
                <w:webHidden/>
              </w:rPr>
              <w:fldChar w:fldCharType="separate"/>
            </w:r>
            <w:r w:rsidR="001448DA">
              <w:rPr>
                <w:noProof/>
                <w:webHidden/>
              </w:rPr>
              <w:t>3</w:t>
            </w:r>
            <w:r w:rsidR="001448DA">
              <w:rPr>
                <w:noProof/>
                <w:webHidden/>
              </w:rPr>
              <w:fldChar w:fldCharType="end"/>
            </w:r>
          </w:hyperlink>
        </w:p>
        <w:p w:rsidR="001448DA" w:rsidRDefault="00321032">
          <w:pPr>
            <w:pStyle w:val="TDC2"/>
            <w:tabs>
              <w:tab w:val="right" w:leader="dot" w:pos="8828"/>
            </w:tabs>
            <w:rPr>
              <w:noProof/>
              <w:lang w:val="es-MX" w:eastAsia="es-MX"/>
            </w:rPr>
          </w:pPr>
          <w:hyperlink w:anchor="_Toc484504340" w:history="1">
            <w:r w:rsidR="001448DA" w:rsidRPr="0065192E">
              <w:rPr>
                <w:rStyle w:val="Hipervnculo"/>
                <w:noProof/>
              </w:rPr>
              <w:t>1.1 LHC Computing Grid</w:t>
            </w:r>
            <w:r w:rsidR="001448DA">
              <w:rPr>
                <w:noProof/>
                <w:webHidden/>
              </w:rPr>
              <w:tab/>
            </w:r>
            <w:r w:rsidR="001448DA">
              <w:rPr>
                <w:noProof/>
                <w:webHidden/>
              </w:rPr>
              <w:fldChar w:fldCharType="begin"/>
            </w:r>
            <w:r w:rsidR="001448DA">
              <w:rPr>
                <w:noProof/>
                <w:webHidden/>
              </w:rPr>
              <w:instrText xml:space="preserve"> PAGEREF _Toc484504340 \h </w:instrText>
            </w:r>
            <w:r w:rsidR="001448DA">
              <w:rPr>
                <w:noProof/>
                <w:webHidden/>
              </w:rPr>
            </w:r>
            <w:r w:rsidR="001448DA">
              <w:rPr>
                <w:noProof/>
                <w:webHidden/>
              </w:rPr>
              <w:fldChar w:fldCharType="separate"/>
            </w:r>
            <w:r w:rsidR="001448DA">
              <w:rPr>
                <w:noProof/>
                <w:webHidden/>
              </w:rPr>
              <w:t>3</w:t>
            </w:r>
            <w:r w:rsidR="001448DA">
              <w:rPr>
                <w:noProof/>
                <w:webHidden/>
              </w:rPr>
              <w:fldChar w:fldCharType="end"/>
            </w:r>
          </w:hyperlink>
        </w:p>
        <w:p w:rsidR="001448DA" w:rsidRDefault="00321032">
          <w:pPr>
            <w:pStyle w:val="TDC2"/>
            <w:tabs>
              <w:tab w:val="right" w:leader="dot" w:pos="8828"/>
            </w:tabs>
            <w:rPr>
              <w:noProof/>
              <w:lang w:val="es-MX" w:eastAsia="es-MX"/>
            </w:rPr>
          </w:pPr>
          <w:hyperlink w:anchor="_Toc484504341" w:history="1">
            <w:r w:rsidR="001448DA" w:rsidRPr="0065192E">
              <w:rPr>
                <w:rStyle w:val="Hipervnculo"/>
                <w:noProof/>
              </w:rPr>
              <w:t>1.2 WLCG cloud</w:t>
            </w:r>
            <w:r w:rsidR="001448DA">
              <w:rPr>
                <w:noProof/>
                <w:webHidden/>
              </w:rPr>
              <w:tab/>
            </w:r>
            <w:r w:rsidR="001448DA">
              <w:rPr>
                <w:noProof/>
                <w:webHidden/>
              </w:rPr>
              <w:fldChar w:fldCharType="begin"/>
            </w:r>
            <w:r w:rsidR="001448DA">
              <w:rPr>
                <w:noProof/>
                <w:webHidden/>
              </w:rPr>
              <w:instrText xml:space="preserve"> PAGEREF _Toc484504341 \h </w:instrText>
            </w:r>
            <w:r w:rsidR="001448DA">
              <w:rPr>
                <w:noProof/>
                <w:webHidden/>
              </w:rPr>
            </w:r>
            <w:r w:rsidR="001448DA">
              <w:rPr>
                <w:noProof/>
                <w:webHidden/>
              </w:rPr>
              <w:fldChar w:fldCharType="separate"/>
            </w:r>
            <w:r w:rsidR="001448DA">
              <w:rPr>
                <w:noProof/>
                <w:webHidden/>
              </w:rPr>
              <w:t>4</w:t>
            </w:r>
            <w:r w:rsidR="001448DA">
              <w:rPr>
                <w:noProof/>
                <w:webHidden/>
              </w:rPr>
              <w:fldChar w:fldCharType="end"/>
            </w:r>
          </w:hyperlink>
        </w:p>
        <w:p w:rsidR="001448DA" w:rsidRDefault="00321032">
          <w:pPr>
            <w:pStyle w:val="TDC1"/>
            <w:tabs>
              <w:tab w:val="left" w:pos="440"/>
              <w:tab w:val="right" w:leader="dot" w:pos="8828"/>
            </w:tabs>
            <w:rPr>
              <w:noProof/>
              <w:lang w:val="es-MX" w:eastAsia="es-MX"/>
            </w:rPr>
          </w:pPr>
          <w:hyperlink w:anchor="_Toc484504342" w:history="1">
            <w:r w:rsidR="001448DA" w:rsidRPr="0065192E">
              <w:rPr>
                <w:rStyle w:val="Hipervnculo"/>
                <w:noProof/>
              </w:rPr>
              <w:t>2.</w:t>
            </w:r>
            <w:r w:rsidR="001448DA">
              <w:rPr>
                <w:noProof/>
                <w:lang w:val="es-MX" w:eastAsia="es-MX"/>
              </w:rPr>
              <w:tab/>
            </w:r>
            <w:r w:rsidR="001448DA" w:rsidRPr="0065192E">
              <w:rPr>
                <w:rStyle w:val="Hipervnculo"/>
                <w:noProof/>
              </w:rPr>
              <w:t>Component layers of WLCG</w:t>
            </w:r>
            <w:r w:rsidR="001448DA">
              <w:rPr>
                <w:noProof/>
                <w:webHidden/>
              </w:rPr>
              <w:tab/>
            </w:r>
            <w:r w:rsidR="001448DA">
              <w:rPr>
                <w:noProof/>
                <w:webHidden/>
              </w:rPr>
              <w:fldChar w:fldCharType="begin"/>
            </w:r>
            <w:r w:rsidR="001448DA">
              <w:rPr>
                <w:noProof/>
                <w:webHidden/>
              </w:rPr>
              <w:instrText xml:space="preserve"> PAGEREF _Toc484504342 \h </w:instrText>
            </w:r>
            <w:r w:rsidR="001448DA">
              <w:rPr>
                <w:noProof/>
                <w:webHidden/>
              </w:rPr>
            </w:r>
            <w:r w:rsidR="001448DA">
              <w:rPr>
                <w:noProof/>
                <w:webHidden/>
              </w:rPr>
              <w:fldChar w:fldCharType="separate"/>
            </w:r>
            <w:r w:rsidR="001448DA">
              <w:rPr>
                <w:noProof/>
                <w:webHidden/>
              </w:rPr>
              <w:t>4</w:t>
            </w:r>
            <w:r w:rsidR="001448DA">
              <w:rPr>
                <w:noProof/>
                <w:webHidden/>
              </w:rPr>
              <w:fldChar w:fldCharType="end"/>
            </w:r>
          </w:hyperlink>
        </w:p>
        <w:p w:rsidR="001448DA" w:rsidRDefault="00321032">
          <w:pPr>
            <w:pStyle w:val="TDC1"/>
            <w:tabs>
              <w:tab w:val="left" w:pos="440"/>
              <w:tab w:val="right" w:leader="dot" w:pos="8828"/>
            </w:tabs>
            <w:rPr>
              <w:noProof/>
              <w:lang w:val="es-MX" w:eastAsia="es-MX"/>
            </w:rPr>
          </w:pPr>
          <w:hyperlink w:anchor="_Toc484504343" w:history="1">
            <w:r w:rsidR="001448DA" w:rsidRPr="0065192E">
              <w:rPr>
                <w:rStyle w:val="Hipervnculo"/>
                <w:noProof/>
              </w:rPr>
              <w:t>3.</w:t>
            </w:r>
            <w:r w:rsidR="001448DA">
              <w:rPr>
                <w:noProof/>
                <w:lang w:val="es-MX" w:eastAsia="es-MX"/>
              </w:rPr>
              <w:tab/>
            </w:r>
            <w:r w:rsidR="001448DA" w:rsidRPr="0065192E">
              <w:rPr>
                <w:rStyle w:val="Hipervnculo"/>
                <w:noProof/>
              </w:rPr>
              <w:t>Architecture</w:t>
            </w:r>
            <w:r w:rsidR="001448DA">
              <w:rPr>
                <w:noProof/>
                <w:webHidden/>
              </w:rPr>
              <w:tab/>
            </w:r>
            <w:r w:rsidR="001448DA">
              <w:rPr>
                <w:noProof/>
                <w:webHidden/>
              </w:rPr>
              <w:fldChar w:fldCharType="begin"/>
            </w:r>
            <w:r w:rsidR="001448DA">
              <w:rPr>
                <w:noProof/>
                <w:webHidden/>
              </w:rPr>
              <w:instrText xml:space="preserve"> PAGEREF _Toc484504343 \h </w:instrText>
            </w:r>
            <w:r w:rsidR="001448DA">
              <w:rPr>
                <w:noProof/>
                <w:webHidden/>
              </w:rPr>
            </w:r>
            <w:r w:rsidR="001448DA">
              <w:rPr>
                <w:noProof/>
                <w:webHidden/>
              </w:rPr>
              <w:fldChar w:fldCharType="separate"/>
            </w:r>
            <w:r w:rsidR="001448DA">
              <w:rPr>
                <w:noProof/>
                <w:webHidden/>
              </w:rPr>
              <w:t>5</w:t>
            </w:r>
            <w:r w:rsidR="001448DA">
              <w:rPr>
                <w:noProof/>
                <w:webHidden/>
              </w:rPr>
              <w:fldChar w:fldCharType="end"/>
            </w:r>
          </w:hyperlink>
        </w:p>
        <w:p w:rsidR="001448DA" w:rsidRDefault="00321032">
          <w:pPr>
            <w:pStyle w:val="TDC1"/>
            <w:tabs>
              <w:tab w:val="left" w:pos="440"/>
              <w:tab w:val="right" w:leader="dot" w:pos="8828"/>
            </w:tabs>
            <w:rPr>
              <w:noProof/>
              <w:lang w:val="es-MX" w:eastAsia="es-MX"/>
            </w:rPr>
          </w:pPr>
          <w:hyperlink w:anchor="_Toc484504344" w:history="1">
            <w:r w:rsidR="001448DA" w:rsidRPr="0065192E">
              <w:rPr>
                <w:rStyle w:val="Hipervnculo"/>
                <w:noProof/>
              </w:rPr>
              <w:t>4.</w:t>
            </w:r>
            <w:r w:rsidR="001448DA">
              <w:rPr>
                <w:noProof/>
                <w:lang w:val="es-MX" w:eastAsia="es-MX"/>
              </w:rPr>
              <w:tab/>
            </w:r>
            <w:r w:rsidR="001448DA" w:rsidRPr="0065192E">
              <w:rPr>
                <w:rStyle w:val="Hipervnculo"/>
                <w:noProof/>
              </w:rPr>
              <w:t>Services.</w:t>
            </w:r>
            <w:r w:rsidR="001448DA">
              <w:rPr>
                <w:noProof/>
                <w:webHidden/>
              </w:rPr>
              <w:tab/>
            </w:r>
            <w:r w:rsidR="001448DA">
              <w:rPr>
                <w:noProof/>
                <w:webHidden/>
              </w:rPr>
              <w:fldChar w:fldCharType="begin"/>
            </w:r>
            <w:r w:rsidR="001448DA">
              <w:rPr>
                <w:noProof/>
                <w:webHidden/>
              </w:rPr>
              <w:instrText xml:space="preserve"> PAGEREF _Toc484504344 \h </w:instrText>
            </w:r>
            <w:r w:rsidR="001448DA">
              <w:rPr>
                <w:noProof/>
                <w:webHidden/>
              </w:rPr>
            </w:r>
            <w:r w:rsidR="001448DA">
              <w:rPr>
                <w:noProof/>
                <w:webHidden/>
              </w:rPr>
              <w:fldChar w:fldCharType="separate"/>
            </w:r>
            <w:r w:rsidR="001448DA">
              <w:rPr>
                <w:noProof/>
                <w:webHidden/>
              </w:rPr>
              <w:t>6</w:t>
            </w:r>
            <w:r w:rsidR="001448DA">
              <w:rPr>
                <w:noProof/>
                <w:webHidden/>
              </w:rPr>
              <w:fldChar w:fldCharType="end"/>
            </w:r>
          </w:hyperlink>
        </w:p>
        <w:p w:rsidR="001448DA" w:rsidRDefault="00321032">
          <w:pPr>
            <w:pStyle w:val="TDC2"/>
            <w:tabs>
              <w:tab w:val="left" w:pos="880"/>
              <w:tab w:val="right" w:leader="dot" w:pos="8828"/>
            </w:tabs>
            <w:rPr>
              <w:noProof/>
              <w:lang w:val="es-MX" w:eastAsia="es-MX"/>
            </w:rPr>
          </w:pPr>
          <w:hyperlink w:anchor="_Toc484504345" w:history="1">
            <w:r w:rsidR="001448DA" w:rsidRPr="0065192E">
              <w:rPr>
                <w:rStyle w:val="Hipervnculo"/>
                <w:noProof/>
              </w:rPr>
              <w:t>4.1</w:t>
            </w:r>
            <w:r w:rsidR="001448DA">
              <w:rPr>
                <w:noProof/>
                <w:lang w:val="es-MX" w:eastAsia="es-MX"/>
              </w:rPr>
              <w:tab/>
            </w:r>
            <w:r w:rsidR="001448DA" w:rsidRPr="0065192E">
              <w:rPr>
                <w:rStyle w:val="Hipervnculo"/>
                <w:noProof/>
              </w:rPr>
              <w:t>Storage Elements Services</w:t>
            </w:r>
            <w:r w:rsidR="001448DA">
              <w:rPr>
                <w:noProof/>
                <w:webHidden/>
              </w:rPr>
              <w:tab/>
            </w:r>
            <w:r w:rsidR="001448DA">
              <w:rPr>
                <w:noProof/>
                <w:webHidden/>
              </w:rPr>
              <w:fldChar w:fldCharType="begin"/>
            </w:r>
            <w:r w:rsidR="001448DA">
              <w:rPr>
                <w:noProof/>
                <w:webHidden/>
              </w:rPr>
              <w:instrText xml:space="preserve"> PAGEREF _Toc484504345 \h </w:instrText>
            </w:r>
            <w:r w:rsidR="001448DA">
              <w:rPr>
                <w:noProof/>
                <w:webHidden/>
              </w:rPr>
            </w:r>
            <w:r w:rsidR="001448DA">
              <w:rPr>
                <w:noProof/>
                <w:webHidden/>
              </w:rPr>
              <w:fldChar w:fldCharType="separate"/>
            </w:r>
            <w:r w:rsidR="001448DA">
              <w:rPr>
                <w:noProof/>
                <w:webHidden/>
              </w:rPr>
              <w:t>6</w:t>
            </w:r>
            <w:r w:rsidR="001448DA">
              <w:rPr>
                <w:noProof/>
                <w:webHidden/>
              </w:rPr>
              <w:fldChar w:fldCharType="end"/>
            </w:r>
          </w:hyperlink>
        </w:p>
        <w:p w:rsidR="001448DA" w:rsidRDefault="00321032">
          <w:pPr>
            <w:pStyle w:val="TDC2"/>
            <w:tabs>
              <w:tab w:val="left" w:pos="880"/>
              <w:tab w:val="right" w:leader="dot" w:pos="8828"/>
            </w:tabs>
            <w:rPr>
              <w:noProof/>
              <w:lang w:val="es-MX" w:eastAsia="es-MX"/>
            </w:rPr>
          </w:pPr>
          <w:hyperlink w:anchor="_Toc484504346" w:history="1">
            <w:r w:rsidR="001448DA" w:rsidRPr="0065192E">
              <w:rPr>
                <w:rStyle w:val="Hipervnculo"/>
                <w:noProof/>
              </w:rPr>
              <w:t>4.2</w:t>
            </w:r>
            <w:r w:rsidR="001448DA">
              <w:rPr>
                <w:noProof/>
                <w:lang w:val="es-MX" w:eastAsia="es-MX"/>
              </w:rPr>
              <w:tab/>
            </w:r>
            <w:r w:rsidR="001448DA" w:rsidRPr="0065192E">
              <w:rPr>
                <w:rStyle w:val="Hipervnculo"/>
                <w:noProof/>
              </w:rPr>
              <w:t>File Transfer Services.</w:t>
            </w:r>
            <w:r w:rsidR="001448DA">
              <w:rPr>
                <w:noProof/>
                <w:webHidden/>
              </w:rPr>
              <w:tab/>
            </w:r>
            <w:r w:rsidR="001448DA">
              <w:rPr>
                <w:noProof/>
                <w:webHidden/>
              </w:rPr>
              <w:fldChar w:fldCharType="begin"/>
            </w:r>
            <w:r w:rsidR="001448DA">
              <w:rPr>
                <w:noProof/>
                <w:webHidden/>
              </w:rPr>
              <w:instrText xml:space="preserve"> PAGEREF _Toc484504346 \h </w:instrText>
            </w:r>
            <w:r w:rsidR="001448DA">
              <w:rPr>
                <w:noProof/>
                <w:webHidden/>
              </w:rPr>
            </w:r>
            <w:r w:rsidR="001448DA">
              <w:rPr>
                <w:noProof/>
                <w:webHidden/>
              </w:rPr>
              <w:fldChar w:fldCharType="separate"/>
            </w:r>
            <w:r w:rsidR="001448DA">
              <w:rPr>
                <w:noProof/>
                <w:webHidden/>
              </w:rPr>
              <w:t>6</w:t>
            </w:r>
            <w:r w:rsidR="001448DA">
              <w:rPr>
                <w:noProof/>
                <w:webHidden/>
              </w:rPr>
              <w:fldChar w:fldCharType="end"/>
            </w:r>
          </w:hyperlink>
        </w:p>
        <w:p w:rsidR="001448DA" w:rsidRDefault="00321032">
          <w:pPr>
            <w:pStyle w:val="TDC2"/>
            <w:tabs>
              <w:tab w:val="left" w:pos="880"/>
              <w:tab w:val="right" w:leader="dot" w:pos="8828"/>
            </w:tabs>
            <w:rPr>
              <w:noProof/>
              <w:lang w:val="es-MX" w:eastAsia="es-MX"/>
            </w:rPr>
          </w:pPr>
          <w:hyperlink w:anchor="_Toc484504347" w:history="1">
            <w:r w:rsidR="001448DA" w:rsidRPr="0065192E">
              <w:rPr>
                <w:rStyle w:val="Hipervnculo"/>
                <w:noProof/>
              </w:rPr>
              <w:t>4.3</w:t>
            </w:r>
            <w:r w:rsidR="001448DA">
              <w:rPr>
                <w:noProof/>
                <w:lang w:val="es-MX" w:eastAsia="es-MX"/>
              </w:rPr>
              <w:tab/>
            </w:r>
            <w:r w:rsidR="001448DA" w:rsidRPr="0065192E">
              <w:rPr>
                <w:rStyle w:val="Hipervnculo"/>
                <w:noProof/>
              </w:rPr>
              <w:t>Computer Resources Services.</w:t>
            </w:r>
            <w:r w:rsidR="001448DA">
              <w:rPr>
                <w:noProof/>
                <w:webHidden/>
              </w:rPr>
              <w:tab/>
            </w:r>
            <w:r w:rsidR="001448DA">
              <w:rPr>
                <w:noProof/>
                <w:webHidden/>
              </w:rPr>
              <w:fldChar w:fldCharType="begin"/>
            </w:r>
            <w:r w:rsidR="001448DA">
              <w:rPr>
                <w:noProof/>
                <w:webHidden/>
              </w:rPr>
              <w:instrText xml:space="preserve"> PAGEREF _Toc484504347 \h </w:instrText>
            </w:r>
            <w:r w:rsidR="001448DA">
              <w:rPr>
                <w:noProof/>
                <w:webHidden/>
              </w:rPr>
            </w:r>
            <w:r w:rsidR="001448DA">
              <w:rPr>
                <w:noProof/>
                <w:webHidden/>
              </w:rPr>
              <w:fldChar w:fldCharType="separate"/>
            </w:r>
            <w:r w:rsidR="001448DA">
              <w:rPr>
                <w:noProof/>
                <w:webHidden/>
              </w:rPr>
              <w:t>6</w:t>
            </w:r>
            <w:r w:rsidR="001448DA">
              <w:rPr>
                <w:noProof/>
                <w:webHidden/>
              </w:rPr>
              <w:fldChar w:fldCharType="end"/>
            </w:r>
          </w:hyperlink>
        </w:p>
        <w:p w:rsidR="001448DA" w:rsidRDefault="00321032">
          <w:pPr>
            <w:pStyle w:val="TDC2"/>
            <w:tabs>
              <w:tab w:val="left" w:pos="880"/>
              <w:tab w:val="right" w:leader="dot" w:pos="8828"/>
            </w:tabs>
            <w:rPr>
              <w:noProof/>
              <w:lang w:val="es-MX" w:eastAsia="es-MX"/>
            </w:rPr>
          </w:pPr>
          <w:hyperlink w:anchor="_Toc484504348" w:history="1">
            <w:r w:rsidR="001448DA" w:rsidRPr="0065192E">
              <w:rPr>
                <w:rStyle w:val="Hipervnculo"/>
                <w:noProof/>
              </w:rPr>
              <w:t>4.4</w:t>
            </w:r>
            <w:r w:rsidR="001448DA">
              <w:rPr>
                <w:noProof/>
                <w:lang w:val="es-MX" w:eastAsia="es-MX"/>
              </w:rPr>
              <w:tab/>
            </w:r>
            <w:r w:rsidR="001448DA" w:rsidRPr="0065192E">
              <w:rPr>
                <w:rStyle w:val="Hipervnculo"/>
                <w:noProof/>
              </w:rPr>
              <w:t>Workload Management</w:t>
            </w:r>
            <w:r w:rsidR="001448DA">
              <w:rPr>
                <w:noProof/>
                <w:webHidden/>
              </w:rPr>
              <w:tab/>
            </w:r>
            <w:r w:rsidR="001448DA">
              <w:rPr>
                <w:noProof/>
                <w:webHidden/>
              </w:rPr>
              <w:fldChar w:fldCharType="begin"/>
            </w:r>
            <w:r w:rsidR="001448DA">
              <w:rPr>
                <w:noProof/>
                <w:webHidden/>
              </w:rPr>
              <w:instrText xml:space="preserve"> PAGEREF _Toc484504348 \h </w:instrText>
            </w:r>
            <w:r w:rsidR="001448DA">
              <w:rPr>
                <w:noProof/>
                <w:webHidden/>
              </w:rPr>
            </w:r>
            <w:r w:rsidR="001448DA">
              <w:rPr>
                <w:noProof/>
                <w:webHidden/>
              </w:rPr>
              <w:fldChar w:fldCharType="separate"/>
            </w:r>
            <w:r w:rsidR="001448DA">
              <w:rPr>
                <w:noProof/>
                <w:webHidden/>
              </w:rPr>
              <w:t>7</w:t>
            </w:r>
            <w:r w:rsidR="001448DA">
              <w:rPr>
                <w:noProof/>
                <w:webHidden/>
              </w:rPr>
              <w:fldChar w:fldCharType="end"/>
            </w:r>
          </w:hyperlink>
        </w:p>
        <w:p w:rsidR="001448DA" w:rsidRDefault="00321032">
          <w:pPr>
            <w:pStyle w:val="TDC2"/>
            <w:tabs>
              <w:tab w:val="left" w:pos="880"/>
              <w:tab w:val="right" w:leader="dot" w:pos="8828"/>
            </w:tabs>
            <w:rPr>
              <w:noProof/>
              <w:lang w:val="es-MX" w:eastAsia="es-MX"/>
            </w:rPr>
          </w:pPr>
          <w:hyperlink w:anchor="_Toc484504349" w:history="1">
            <w:r w:rsidR="001448DA" w:rsidRPr="0065192E">
              <w:rPr>
                <w:rStyle w:val="Hipervnculo"/>
                <w:noProof/>
              </w:rPr>
              <w:t>4.5</w:t>
            </w:r>
            <w:r w:rsidR="001448DA">
              <w:rPr>
                <w:noProof/>
                <w:lang w:val="es-MX" w:eastAsia="es-MX"/>
              </w:rPr>
              <w:tab/>
            </w:r>
            <w:r w:rsidR="001448DA" w:rsidRPr="0065192E">
              <w:rPr>
                <w:rStyle w:val="Hipervnculo"/>
                <w:noProof/>
              </w:rPr>
              <w:t>Database Services</w:t>
            </w:r>
            <w:r w:rsidR="001448DA">
              <w:rPr>
                <w:noProof/>
                <w:webHidden/>
              </w:rPr>
              <w:tab/>
            </w:r>
            <w:r w:rsidR="001448DA">
              <w:rPr>
                <w:noProof/>
                <w:webHidden/>
              </w:rPr>
              <w:fldChar w:fldCharType="begin"/>
            </w:r>
            <w:r w:rsidR="001448DA">
              <w:rPr>
                <w:noProof/>
                <w:webHidden/>
              </w:rPr>
              <w:instrText xml:space="preserve"> PAGEREF _Toc484504349 \h </w:instrText>
            </w:r>
            <w:r w:rsidR="001448DA">
              <w:rPr>
                <w:noProof/>
                <w:webHidden/>
              </w:rPr>
            </w:r>
            <w:r w:rsidR="001448DA">
              <w:rPr>
                <w:noProof/>
                <w:webHidden/>
              </w:rPr>
              <w:fldChar w:fldCharType="separate"/>
            </w:r>
            <w:r w:rsidR="001448DA">
              <w:rPr>
                <w:noProof/>
                <w:webHidden/>
              </w:rPr>
              <w:t>7</w:t>
            </w:r>
            <w:r w:rsidR="001448DA">
              <w:rPr>
                <w:noProof/>
                <w:webHidden/>
              </w:rPr>
              <w:fldChar w:fldCharType="end"/>
            </w:r>
          </w:hyperlink>
        </w:p>
        <w:p w:rsidR="001448DA" w:rsidRDefault="00321032">
          <w:pPr>
            <w:pStyle w:val="TDC2"/>
            <w:tabs>
              <w:tab w:val="right" w:leader="dot" w:pos="8828"/>
            </w:tabs>
            <w:rPr>
              <w:noProof/>
              <w:lang w:val="es-MX" w:eastAsia="es-MX"/>
            </w:rPr>
          </w:pPr>
          <w:hyperlink w:anchor="_Toc484504350" w:history="1">
            <w:r w:rsidR="001448DA" w:rsidRPr="0065192E">
              <w:rPr>
                <w:rStyle w:val="Hipervnculo"/>
                <w:noProof/>
              </w:rPr>
              <w:t>3.6 Grid Catalogue Services</w:t>
            </w:r>
            <w:r w:rsidR="001448DA">
              <w:rPr>
                <w:noProof/>
                <w:webHidden/>
              </w:rPr>
              <w:tab/>
            </w:r>
            <w:r w:rsidR="001448DA">
              <w:rPr>
                <w:noProof/>
                <w:webHidden/>
              </w:rPr>
              <w:fldChar w:fldCharType="begin"/>
            </w:r>
            <w:r w:rsidR="001448DA">
              <w:rPr>
                <w:noProof/>
                <w:webHidden/>
              </w:rPr>
              <w:instrText xml:space="preserve"> PAGEREF _Toc484504350 \h </w:instrText>
            </w:r>
            <w:r w:rsidR="001448DA">
              <w:rPr>
                <w:noProof/>
                <w:webHidden/>
              </w:rPr>
            </w:r>
            <w:r w:rsidR="001448DA">
              <w:rPr>
                <w:noProof/>
                <w:webHidden/>
              </w:rPr>
              <w:fldChar w:fldCharType="separate"/>
            </w:r>
            <w:r w:rsidR="001448DA">
              <w:rPr>
                <w:noProof/>
                <w:webHidden/>
              </w:rPr>
              <w:t>7</w:t>
            </w:r>
            <w:r w:rsidR="001448DA">
              <w:rPr>
                <w:noProof/>
                <w:webHidden/>
              </w:rPr>
              <w:fldChar w:fldCharType="end"/>
            </w:r>
          </w:hyperlink>
        </w:p>
        <w:p w:rsidR="001448DA" w:rsidRDefault="00321032">
          <w:pPr>
            <w:pStyle w:val="TDC1"/>
            <w:tabs>
              <w:tab w:val="left" w:pos="440"/>
              <w:tab w:val="right" w:leader="dot" w:pos="8828"/>
            </w:tabs>
            <w:rPr>
              <w:noProof/>
              <w:lang w:val="es-MX" w:eastAsia="es-MX"/>
            </w:rPr>
          </w:pPr>
          <w:hyperlink w:anchor="_Toc484504351" w:history="1">
            <w:r w:rsidR="001448DA" w:rsidRPr="0065192E">
              <w:rPr>
                <w:rStyle w:val="Hipervnculo"/>
                <w:noProof/>
              </w:rPr>
              <w:t>5.</w:t>
            </w:r>
            <w:r w:rsidR="001448DA">
              <w:rPr>
                <w:noProof/>
                <w:lang w:val="es-MX" w:eastAsia="es-MX"/>
              </w:rPr>
              <w:tab/>
            </w:r>
            <w:r w:rsidR="001448DA" w:rsidRPr="0065192E">
              <w:rPr>
                <w:rStyle w:val="Hipervnculo"/>
                <w:noProof/>
              </w:rPr>
              <w:t>Cost</w:t>
            </w:r>
            <w:r w:rsidR="001448DA">
              <w:rPr>
                <w:noProof/>
                <w:webHidden/>
              </w:rPr>
              <w:tab/>
            </w:r>
            <w:r w:rsidR="001448DA">
              <w:rPr>
                <w:noProof/>
                <w:webHidden/>
              </w:rPr>
              <w:fldChar w:fldCharType="begin"/>
            </w:r>
            <w:r w:rsidR="001448DA">
              <w:rPr>
                <w:noProof/>
                <w:webHidden/>
              </w:rPr>
              <w:instrText xml:space="preserve"> PAGEREF _Toc484504351 \h </w:instrText>
            </w:r>
            <w:r w:rsidR="001448DA">
              <w:rPr>
                <w:noProof/>
                <w:webHidden/>
              </w:rPr>
            </w:r>
            <w:r w:rsidR="001448DA">
              <w:rPr>
                <w:noProof/>
                <w:webHidden/>
              </w:rPr>
              <w:fldChar w:fldCharType="separate"/>
            </w:r>
            <w:r w:rsidR="001448DA">
              <w:rPr>
                <w:noProof/>
                <w:webHidden/>
              </w:rPr>
              <w:t>7</w:t>
            </w:r>
            <w:r w:rsidR="001448DA">
              <w:rPr>
                <w:noProof/>
                <w:webHidden/>
              </w:rPr>
              <w:fldChar w:fldCharType="end"/>
            </w:r>
          </w:hyperlink>
        </w:p>
        <w:p w:rsidR="001448DA" w:rsidRDefault="00321032">
          <w:pPr>
            <w:pStyle w:val="TDC1"/>
            <w:tabs>
              <w:tab w:val="left" w:pos="440"/>
              <w:tab w:val="right" w:leader="dot" w:pos="8828"/>
            </w:tabs>
            <w:rPr>
              <w:noProof/>
              <w:lang w:val="es-MX" w:eastAsia="es-MX"/>
            </w:rPr>
          </w:pPr>
          <w:hyperlink w:anchor="_Toc484504352" w:history="1">
            <w:r w:rsidR="001448DA" w:rsidRPr="0065192E">
              <w:rPr>
                <w:rStyle w:val="Hipervnculo"/>
                <w:noProof/>
              </w:rPr>
              <w:t>6.</w:t>
            </w:r>
            <w:r w:rsidR="001448DA">
              <w:rPr>
                <w:noProof/>
                <w:lang w:val="es-MX" w:eastAsia="es-MX"/>
              </w:rPr>
              <w:tab/>
            </w:r>
            <w:r w:rsidR="001448DA" w:rsidRPr="0065192E">
              <w:rPr>
                <w:rStyle w:val="Hipervnculo"/>
                <w:noProof/>
              </w:rPr>
              <w:t>Security</w:t>
            </w:r>
            <w:r w:rsidR="001448DA">
              <w:rPr>
                <w:noProof/>
                <w:webHidden/>
              </w:rPr>
              <w:tab/>
            </w:r>
            <w:r w:rsidR="001448DA">
              <w:rPr>
                <w:noProof/>
                <w:webHidden/>
              </w:rPr>
              <w:fldChar w:fldCharType="begin"/>
            </w:r>
            <w:r w:rsidR="001448DA">
              <w:rPr>
                <w:noProof/>
                <w:webHidden/>
              </w:rPr>
              <w:instrText xml:space="preserve"> PAGEREF _Toc484504352 \h </w:instrText>
            </w:r>
            <w:r w:rsidR="001448DA">
              <w:rPr>
                <w:noProof/>
                <w:webHidden/>
              </w:rPr>
            </w:r>
            <w:r w:rsidR="001448DA">
              <w:rPr>
                <w:noProof/>
                <w:webHidden/>
              </w:rPr>
              <w:fldChar w:fldCharType="separate"/>
            </w:r>
            <w:r w:rsidR="001448DA">
              <w:rPr>
                <w:noProof/>
                <w:webHidden/>
              </w:rPr>
              <w:t>7</w:t>
            </w:r>
            <w:r w:rsidR="001448DA">
              <w:rPr>
                <w:noProof/>
                <w:webHidden/>
              </w:rPr>
              <w:fldChar w:fldCharType="end"/>
            </w:r>
          </w:hyperlink>
        </w:p>
        <w:p w:rsidR="001448DA" w:rsidRDefault="00321032">
          <w:pPr>
            <w:pStyle w:val="TDC1"/>
            <w:tabs>
              <w:tab w:val="left" w:pos="440"/>
              <w:tab w:val="right" w:leader="dot" w:pos="8828"/>
            </w:tabs>
            <w:rPr>
              <w:noProof/>
              <w:lang w:val="es-MX" w:eastAsia="es-MX"/>
            </w:rPr>
          </w:pPr>
          <w:hyperlink w:anchor="_Toc484504353" w:history="1">
            <w:r w:rsidR="001448DA" w:rsidRPr="0065192E">
              <w:rPr>
                <w:rStyle w:val="Hipervnculo"/>
                <w:noProof/>
              </w:rPr>
              <w:t>7.</w:t>
            </w:r>
            <w:r w:rsidR="001448DA">
              <w:rPr>
                <w:noProof/>
                <w:lang w:val="es-MX" w:eastAsia="es-MX"/>
              </w:rPr>
              <w:tab/>
            </w:r>
            <w:r w:rsidR="001448DA" w:rsidRPr="0065192E">
              <w:rPr>
                <w:rStyle w:val="Hipervnculo"/>
                <w:noProof/>
              </w:rPr>
              <w:t>Benefits and challenges of computing Grid.</w:t>
            </w:r>
            <w:r w:rsidR="001448DA">
              <w:rPr>
                <w:noProof/>
                <w:webHidden/>
              </w:rPr>
              <w:tab/>
            </w:r>
            <w:r w:rsidR="001448DA">
              <w:rPr>
                <w:noProof/>
                <w:webHidden/>
              </w:rPr>
              <w:fldChar w:fldCharType="begin"/>
            </w:r>
            <w:r w:rsidR="001448DA">
              <w:rPr>
                <w:noProof/>
                <w:webHidden/>
              </w:rPr>
              <w:instrText xml:space="preserve"> PAGEREF _Toc484504353 \h </w:instrText>
            </w:r>
            <w:r w:rsidR="001448DA">
              <w:rPr>
                <w:noProof/>
                <w:webHidden/>
              </w:rPr>
            </w:r>
            <w:r w:rsidR="001448DA">
              <w:rPr>
                <w:noProof/>
                <w:webHidden/>
              </w:rPr>
              <w:fldChar w:fldCharType="separate"/>
            </w:r>
            <w:r w:rsidR="001448DA">
              <w:rPr>
                <w:noProof/>
                <w:webHidden/>
              </w:rPr>
              <w:t>8</w:t>
            </w:r>
            <w:r w:rsidR="001448DA">
              <w:rPr>
                <w:noProof/>
                <w:webHidden/>
              </w:rPr>
              <w:fldChar w:fldCharType="end"/>
            </w:r>
          </w:hyperlink>
        </w:p>
        <w:p w:rsidR="001448DA" w:rsidRDefault="00321032">
          <w:pPr>
            <w:pStyle w:val="TDC1"/>
            <w:tabs>
              <w:tab w:val="left" w:pos="440"/>
              <w:tab w:val="right" w:leader="dot" w:pos="8828"/>
            </w:tabs>
            <w:rPr>
              <w:noProof/>
              <w:lang w:val="es-MX" w:eastAsia="es-MX"/>
            </w:rPr>
          </w:pPr>
          <w:hyperlink w:anchor="_Toc484504354" w:history="1">
            <w:r w:rsidR="001448DA" w:rsidRPr="0065192E">
              <w:rPr>
                <w:rStyle w:val="Hipervnculo"/>
                <w:noProof/>
              </w:rPr>
              <w:t>8.</w:t>
            </w:r>
            <w:r w:rsidR="001448DA">
              <w:rPr>
                <w:noProof/>
                <w:lang w:val="es-MX" w:eastAsia="es-MX"/>
              </w:rPr>
              <w:tab/>
            </w:r>
            <w:r w:rsidR="001448DA" w:rsidRPr="0065192E">
              <w:rPr>
                <w:rStyle w:val="Hipervnculo"/>
                <w:noProof/>
              </w:rPr>
              <w:t>References.</w:t>
            </w:r>
            <w:r w:rsidR="001448DA">
              <w:rPr>
                <w:noProof/>
                <w:webHidden/>
              </w:rPr>
              <w:tab/>
            </w:r>
            <w:r w:rsidR="001448DA">
              <w:rPr>
                <w:noProof/>
                <w:webHidden/>
              </w:rPr>
              <w:fldChar w:fldCharType="begin"/>
            </w:r>
            <w:r w:rsidR="001448DA">
              <w:rPr>
                <w:noProof/>
                <w:webHidden/>
              </w:rPr>
              <w:instrText xml:space="preserve"> PAGEREF _Toc484504354 \h </w:instrText>
            </w:r>
            <w:r w:rsidR="001448DA">
              <w:rPr>
                <w:noProof/>
                <w:webHidden/>
              </w:rPr>
            </w:r>
            <w:r w:rsidR="001448DA">
              <w:rPr>
                <w:noProof/>
                <w:webHidden/>
              </w:rPr>
              <w:fldChar w:fldCharType="separate"/>
            </w:r>
            <w:r w:rsidR="001448DA">
              <w:rPr>
                <w:noProof/>
                <w:webHidden/>
              </w:rPr>
              <w:t>8</w:t>
            </w:r>
            <w:r w:rsidR="001448DA">
              <w:rPr>
                <w:noProof/>
                <w:webHidden/>
              </w:rPr>
              <w:fldChar w:fldCharType="end"/>
            </w:r>
          </w:hyperlink>
        </w:p>
        <w:p w:rsidR="00A52951" w:rsidRDefault="00A52951">
          <w:r>
            <w:rPr>
              <w:b/>
              <w:bCs/>
              <w:lang w:val="es-ES"/>
            </w:rPr>
            <w:fldChar w:fldCharType="end"/>
          </w:r>
        </w:p>
      </w:sdtContent>
    </w:sdt>
    <w:p w:rsidR="00D7196E" w:rsidRDefault="00D7196E"/>
    <w:p w:rsidR="00A52951" w:rsidRDefault="00A52951"/>
    <w:p w:rsidR="00A52951" w:rsidRDefault="00A52951"/>
    <w:p w:rsidR="00A52951" w:rsidRDefault="00A52951"/>
    <w:p w:rsidR="00A52951" w:rsidRDefault="00A52951"/>
    <w:p w:rsidR="00A52951" w:rsidRDefault="00A52951"/>
    <w:p w:rsidR="00A52951" w:rsidRDefault="00A52951"/>
    <w:p w:rsidR="00A52951" w:rsidRDefault="00A52951"/>
    <w:p w:rsidR="00A52951" w:rsidRDefault="00A52951"/>
    <w:p w:rsidR="00A52951" w:rsidRDefault="00A52951"/>
    <w:p w:rsidR="00A52951" w:rsidRDefault="00A52951"/>
    <w:p w:rsidR="00A52951" w:rsidRDefault="00A52951">
      <w:r>
        <w:br w:type="page"/>
      </w:r>
    </w:p>
    <w:p w:rsidR="001448DA" w:rsidRDefault="008868BA" w:rsidP="008868BA">
      <w:pPr>
        <w:pStyle w:val="Ttulo1"/>
        <w:numPr>
          <w:ilvl w:val="0"/>
          <w:numId w:val="1"/>
        </w:numPr>
      </w:pPr>
      <w:bookmarkStart w:id="0" w:name="_Toc484504339"/>
      <w:r>
        <w:lastRenderedPageBreak/>
        <w:t>Introduction</w:t>
      </w:r>
      <w:bookmarkEnd w:id="0"/>
      <w:r w:rsidR="00A52951">
        <w:t xml:space="preserve"> </w:t>
      </w:r>
    </w:p>
    <w:p w:rsidR="00A52951" w:rsidRPr="00A52951" w:rsidRDefault="001448DA" w:rsidP="001448DA">
      <w:pPr>
        <w:pStyle w:val="Ttulo2"/>
      </w:pPr>
      <w:bookmarkStart w:id="1" w:name="_Toc484504340"/>
      <w:r>
        <w:t xml:space="preserve">1.1 </w:t>
      </w:r>
      <w:r w:rsidR="00A52951">
        <w:t>LHC Computing Grid</w:t>
      </w:r>
      <w:bookmarkEnd w:id="1"/>
      <w:r>
        <w:t xml:space="preserve"> </w:t>
      </w:r>
    </w:p>
    <w:p w:rsidR="00873E04" w:rsidRDefault="00D624F3">
      <w:r>
        <w:t xml:space="preserve">The </w:t>
      </w:r>
      <w:r w:rsidR="00A52951">
        <w:t xml:space="preserve">LHC Computing Grid </w:t>
      </w:r>
      <w:r>
        <w:t>project</w:t>
      </w:r>
      <w:r w:rsidR="00873E04">
        <w:t xml:space="preserve"> was proposed and approved in order </w:t>
      </w:r>
      <w:r w:rsidR="00CB09DF">
        <w:t>to develop, build and maintain a distributed computing infrastructure for the storage and analysis of data from the four LHC experiments</w:t>
      </w:r>
      <w:r w:rsidR="00167B40">
        <w:t>: ALICE,</w:t>
      </w:r>
      <w:r>
        <w:t xml:space="preserve"> which consist of 33 countries, 116 institutes and over 1000 members.</w:t>
      </w:r>
      <w:r w:rsidR="00167B40">
        <w:t xml:space="preserve"> ATLAS,</w:t>
      </w:r>
      <w:r w:rsidR="00217541">
        <w:t xml:space="preserve"> consists of 38 countries, 174 institutes and 3000 members.</w:t>
      </w:r>
      <w:r w:rsidR="00167B40">
        <w:t xml:space="preserve"> CMS</w:t>
      </w:r>
      <w:r w:rsidR="00217541">
        <w:t xml:space="preserve">, with 39 countries, 169 institutions and 3170 members. </w:t>
      </w:r>
      <w:proofErr w:type="spellStart"/>
      <w:r w:rsidR="00217541">
        <w:t>LHCb</w:t>
      </w:r>
      <w:proofErr w:type="spellEnd"/>
      <w:r w:rsidR="00217541">
        <w:t>, 15 countries, 54 institutes and 754 members.</w:t>
      </w:r>
      <w:r>
        <w:t xml:space="preserve"> </w:t>
      </w:r>
    </w:p>
    <w:p w:rsidR="008868BA" w:rsidRPr="008868BA" w:rsidRDefault="008868BA" w:rsidP="008868BA">
      <w:pPr>
        <w:autoSpaceDE w:val="0"/>
        <w:autoSpaceDN w:val="0"/>
        <w:adjustRightInd w:val="0"/>
        <w:spacing w:after="0" w:line="240" w:lineRule="auto"/>
      </w:pPr>
      <w:r>
        <w:t>The LCG project is associated with the</w:t>
      </w:r>
      <w:r w:rsidRPr="008868BA">
        <w:t xml:space="preserve"> EGEE (E</w:t>
      </w:r>
      <w:r>
        <w:t xml:space="preserve">nabling Grids for E-Science) </w:t>
      </w:r>
      <w:r w:rsidRPr="008868BA">
        <w:t>project, p</w:t>
      </w:r>
      <w:r>
        <w:t xml:space="preserve">artially funded by the European Union. It interconnects a </w:t>
      </w:r>
      <w:r w:rsidRPr="008868BA">
        <w:t>large number of sites in 34 countries around the world, i</w:t>
      </w:r>
      <w:r>
        <w:t xml:space="preserve">ntegrating several national and </w:t>
      </w:r>
      <w:r w:rsidRPr="008868BA">
        <w:t>reg</w:t>
      </w:r>
      <w:r>
        <w:t>ional Grid initiatives in Europe. Moreover,</w:t>
      </w:r>
      <w:r w:rsidR="00D624F3">
        <w:t xml:space="preserve"> it</w:t>
      </w:r>
      <w:r>
        <w:t xml:space="preserve"> is associated with the </w:t>
      </w:r>
      <w:r w:rsidRPr="008868BA">
        <w:t xml:space="preserve">Open Science Grid </w:t>
      </w:r>
      <w:r>
        <w:t xml:space="preserve">(OSG) </w:t>
      </w:r>
      <w:r w:rsidRPr="008868BA">
        <w:t>in the US and the Nordic Data Grid Facility (NDGF)</w:t>
      </w:r>
      <w:r>
        <w:t>.</w:t>
      </w:r>
    </w:p>
    <w:p w:rsidR="008868BA" w:rsidRDefault="008868BA"/>
    <w:p w:rsidR="008868BA" w:rsidRDefault="008868BA" w:rsidP="008868BA">
      <w:pPr>
        <w:keepNext/>
        <w:jc w:val="center"/>
      </w:pPr>
      <w:r w:rsidRPr="008868BA">
        <w:rPr>
          <w:noProof/>
        </w:rPr>
        <w:drawing>
          <wp:inline distT="0" distB="0" distL="0" distR="0" wp14:anchorId="1BF31912" wp14:editId="4E087880">
            <wp:extent cx="2743200" cy="1660268"/>
            <wp:effectExtent l="0" t="0" r="0" b="0"/>
            <wp:docPr id="4" name="Imagen 3">
              <a:extLst xmlns:a="http://schemas.openxmlformats.org/drawingml/2006/main">
                <a:ext uri="{FF2B5EF4-FFF2-40B4-BE49-F238E27FC236}">
                  <a16:creationId xmlns:a16="http://schemas.microsoft.com/office/drawing/2014/main" id="{C586F3D4-61DA-49E9-A10E-C5F69EA46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C586F3D4-61DA-49E9-A10E-C5F69EA46BE8}"/>
                        </a:ext>
                      </a:extLst>
                    </pic:cNvPr>
                    <pic:cNvPicPr>
                      <a:picLocks noChangeAspect="1"/>
                    </pic:cNvPicPr>
                  </pic:nvPicPr>
                  <pic:blipFill>
                    <a:blip r:embed="rId6"/>
                    <a:stretch>
                      <a:fillRect/>
                    </a:stretch>
                  </pic:blipFill>
                  <pic:spPr>
                    <a:xfrm>
                      <a:off x="0" y="0"/>
                      <a:ext cx="2751105" cy="1665052"/>
                    </a:xfrm>
                    <a:prstGeom prst="rect">
                      <a:avLst/>
                    </a:prstGeom>
                  </pic:spPr>
                </pic:pic>
              </a:graphicData>
            </a:graphic>
          </wp:inline>
        </w:drawing>
      </w:r>
    </w:p>
    <w:p w:rsidR="008868BA" w:rsidRDefault="008868BA" w:rsidP="008868BA">
      <w:pPr>
        <w:pStyle w:val="Descripcin"/>
        <w:jc w:val="center"/>
      </w:pPr>
      <w:r>
        <w:t xml:space="preserve">Figure </w:t>
      </w:r>
      <w:r>
        <w:fldChar w:fldCharType="begin"/>
      </w:r>
      <w:r>
        <w:instrText xml:space="preserve"> SEQ Figure \* ARABIC </w:instrText>
      </w:r>
      <w:r>
        <w:fldChar w:fldCharType="separate"/>
      </w:r>
      <w:r w:rsidR="00DD0DB4">
        <w:rPr>
          <w:noProof/>
        </w:rPr>
        <w:t>1</w:t>
      </w:r>
      <w:r>
        <w:fldChar w:fldCharType="end"/>
      </w:r>
      <w:r>
        <w:t>. WLHC implementation</w:t>
      </w:r>
    </w:p>
    <w:p w:rsidR="00873E04" w:rsidRDefault="00CB09DF" w:rsidP="008868BA">
      <w:r>
        <w:t>T</w:t>
      </w:r>
      <w:r w:rsidR="00873E04">
        <w:t xml:space="preserve">he Large Hadron Collider (LHC) </w:t>
      </w:r>
      <w:r w:rsidR="008868BA">
        <w:t xml:space="preserve">located </w:t>
      </w:r>
      <w:r w:rsidR="00217541" w:rsidRPr="008868BA">
        <w:t xml:space="preserve">at </w:t>
      </w:r>
      <w:r w:rsidR="008868BA">
        <w:t>CERN on the Franco-Swiss border 50 - 175m underground, it consists of 27 km circumference tunnel and the 4 big experiments mentioned before. The LHC pr</w:t>
      </w:r>
      <w:r>
        <w:t>oduce</w:t>
      </w:r>
      <w:r w:rsidR="008868BA">
        <w:t>s</w:t>
      </w:r>
      <w:r>
        <w:t xml:space="preserve"> 15 Petabytes (15 million Gigaby</w:t>
      </w:r>
      <w:r w:rsidR="008868BA">
        <w:t>tes) approximately of data annually and over 10,000</w:t>
      </w:r>
      <w:r>
        <w:t xml:space="preserve"> </w:t>
      </w:r>
      <w:r w:rsidR="008868BA">
        <w:t xml:space="preserve">physicists can </w:t>
      </w:r>
      <w:r>
        <w:t xml:space="preserve">access and </w:t>
      </w:r>
      <w:r w:rsidR="00167B40">
        <w:t>analyze</w:t>
      </w:r>
      <w:r w:rsidR="008868BA">
        <w:t xml:space="preserve"> it</w:t>
      </w:r>
      <w:r>
        <w:t xml:space="preserve">. </w:t>
      </w:r>
      <w:r w:rsidR="008868BA">
        <w:t>Additionally</w:t>
      </w:r>
      <w:r>
        <w:t>, all the data needs to</w:t>
      </w:r>
      <w:r w:rsidR="008868BA">
        <w:t xml:space="preserve"> be available over</w:t>
      </w:r>
      <w:r>
        <w:t xml:space="preserve"> 15-year lifetime of the LHC. </w:t>
      </w:r>
    </w:p>
    <w:p w:rsidR="00396268" w:rsidRDefault="00396268" w:rsidP="008868BA">
      <w:r w:rsidRPr="00396268">
        <w:t>Particles collide at high energies inside CERN's detectors, creating new particles that decay in complex ways as they move through layers of subdetectors. The subdetectors register each particle's passage and microprocessors convert the particles' paths and energies into electrical signals, combining the information to create a digital summary of the "collision event"</w:t>
      </w:r>
      <w:r>
        <w:t>.</w:t>
      </w:r>
    </w:p>
    <w:p w:rsidR="00396268" w:rsidRPr="00396268" w:rsidRDefault="00396268" w:rsidP="00396268">
      <w:pPr>
        <w:shd w:val="clear" w:color="auto" w:fill="FFFFFF"/>
        <w:spacing w:before="120" w:after="0" w:line="240" w:lineRule="auto"/>
        <w:textAlignment w:val="baseline"/>
      </w:pPr>
      <w:r w:rsidRPr="00396268">
        <w:t>The data flow fro</w:t>
      </w:r>
      <w:r>
        <w:t>m all four experiments</w:t>
      </w:r>
      <w:r w:rsidRPr="00396268">
        <w:t xml:space="preserve"> is anticipated to be about 25 GB/s (gigabyte per second)</w:t>
      </w:r>
    </w:p>
    <w:p w:rsidR="00396268" w:rsidRPr="00396268" w:rsidRDefault="00396268" w:rsidP="00396268">
      <w:pPr>
        <w:numPr>
          <w:ilvl w:val="0"/>
          <w:numId w:val="9"/>
        </w:numPr>
        <w:spacing w:after="120" w:line="240" w:lineRule="auto"/>
        <w:ind w:left="240"/>
        <w:textAlignment w:val="baseline"/>
      </w:pPr>
      <w:r w:rsidRPr="00396268">
        <w:t>ALICE: 4 GB/s (</w:t>
      </w:r>
      <w:proofErr w:type="spellStart"/>
      <w:r w:rsidRPr="00396268">
        <w:t>Pb-Pb</w:t>
      </w:r>
      <w:proofErr w:type="spellEnd"/>
      <w:r w:rsidRPr="00396268">
        <w:t xml:space="preserve"> running)</w:t>
      </w:r>
    </w:p>
    <w:p w:rsidR="00396268" w:rsidRPr="00396268" w:rsidRDefault="00396268" w:rsidP="00396268">
      <w:pPr>
        <w:numPr>
          <w:ilvl w:val="0"/>
          <w:numId w:val="9"/>
        </w:numPr>
        <w:spacing w:after="120" w:line="240" w:lineRule="auto"/>
        <w:ind w:left="240"/>
        <w:textAlignment w:val="baseline"/>
      </w:pPr>
      <w:r w:rsidRPr="00396268">
        <w:t>ATLAS: 800 MB/s – 1 GB/s</w:t>
      </w:r>
    </w:p>
    <w:p w:rsidR="00396268" w:rsidRPr="00396268" w:rsidRDefault="00396268" w:rsidP="00396268">
      <w:pPr>
        <w:numPr>
          <w:ilvl w:val="0"/>
          <w:numId w:val="9"/>
        </w:numPr>
        <w:spacing w:after="120" w:line="240" w:lineRule="auto"/>
        <w:ind w:left="240"/>
        <w:textAlignment w:val="baseline"/>
      </w:pPr>
      <w:r w:rsidRPr="00396268">
        <w:t>CMS: 600 MB/s</w:t>
      </w:r>
    </w:p>
    <w:p w:rsidR="00396268" w:rsidRPr="00396268" w:rsidRDefault="00396268" w:rsidP="00396268">
      <w:pPr>
        <w:numPr>
          <w:ilvl w:val="0"/>
          <w:numId w:val="9"/>
        </w:numPr>
        <w:spacing w:after="120" w:line="240" w:lineRule="auto"/>
        <w:ind w:left="240"/>
        <w:textAlignment w:val="baseline"/>
      </w:pPr>
      <w:proofErr w:type="spellStart"/>
      <w:r w:rsidRPr="00396268">
        <w:t>LHCb</w:t>
      </w:r>
      <w:proofErr w:type="spellEnd"/>
      <w:r w:rsidRPr="00396268">
        <w:t>: 750 MB/s</w:t>
      </w:r>
    </w:p>
    <w:p w:rsidR="00217541" w:rsidRDefault="00396268" w:rsidP="00E8061D">
      <w:r w:rsidRPr="00396268">
        <w:t xml:space="preserve">In the first stage of the selection, the number of events is filtered from the 600 million or so per second picked up by detectors to 100,000 per second sent for digital reconstruction. In a second stage, more specialized algorithms further process the data, leaving only 100 or 200 events of </w:t>
      </w:r>
      <w:r w:rsidRPr="00396268">
        <w:lastRenderedPageBreak/>
        <w:t>interest per second. This raw data is recorded onto servers at the CERN Data Centre at a rate around 1.5 CDs per second (approximately 1050 megabytes per second).</w:t>
      </w:r>
      <w:r>
        <w:t xml:space="preserve"> The</w:t>
      </w:r>
      <w:r w:rsidR="00E8061D">
        <w:t xml:space="preserve"> p</w:t>
      </w:r>
      <w:r w:rsidR="00217541" w:rsidRPr="009100FB">
        <w:t>articles are accelerated within the LHC ring</w:t>
      </w:r>
      <w:r w:rsidR="00E8061D">
        <w:t xml:space="preserve"> t</w:t>
      </w:r>
      <w:r w:rsidR="00217541" w:rsidRPr="00E8061D">
        <w:t xml:space="preserve">ravelling at 99.9999991% </w:t>
      </w:r>
      <w:r w:rsidR="00E8061D">
        <w:t xml:space="preserve">of </w:t>
      </w:r>
      <w:r w:rsidR="00217541" w:rsidRPr="00E8061D">
        <w:t xml:space="preserve">the speed of light </w:t>
      </w:r>
      <w:r w:rsidR="00E8061D">
        <w:t>completing 11,245 turns every second. The results are 600 million of collisions every second and only one in a million collision is of interest.</w:t>
      </w:r>
      <w:r w:rsidR="00217541">
        <w:t xml:space="preserve"> By the use of fast electronic preselection passes 1 out of 10,000 events and stores them on computer memory.</w:t>
      </w:r>
      <w:r w:rsidR="00E71AD8">
        <w:t xml:space="preserve"> After storage, the data needs to be computed</w:t>
      </w:r>
      <w:r w:rsidR="00D21AE9">
        <w:t xml:space="preserve"> to be able to find the Higgs boson or reproduce the conditions after the collisions and see what particles have been created, and so on.</w:t>
      </w:r>
    </w:p>
    <w:p w:rsidR="00D21AE9" w:rsidRDefault="008868BA" w:rsidP="00A52951">
      <w:r>
        <w:t xml:space="preserve">In order to analyze the data and compare it with simulations 100,000 CPUs are needed. This amount of resources is outrageous and leads to the need of a distributed model for data storage and analysis of the big data generated (computing Grid). </w:t>
      </w:r>
      <w:r w:rsidR="00D624F3">
        <w:t>Also, this project uses more than 340,000 cores.</w:t>
      </w:r>
    </w:p>
    <w:p w:rsidR="001448DA" w:rsidRDefault="001448DA" w:rsidP="001448DA">
      <w:pPr>
        <w:pStyle w:val="Ttulo2"/>
      </w:pPr>
      <w:bookmarkStart w:id="2" w:name="_Toc484504341"/>
      <w:r>
        <w:t>1.2 WLCG cloud</w:t>
      </w:r>
      <w:bookmarkEnd w:id="2"/>
    </w:p>
    <w:p w:rsidR="001448DA" w:rsidRPr="001448DA" w:rsidRDefault="001448DA" w:rsidP="001448DA">
      <w:pPr>
        <w:shd w:val="clear" w:color="auto" w:fill="FFFFFF"/>
        <w:spacing w:after="150" w:line="240" w:lineRule="auto"/>
      </w:pPr>
      <w:r w:rsidRPr="001448DA">
        <w:t>As it was mentioned, by using highly-specialized algorithms, the data is transferred to CERN’s data center for processing. The data are saved to tape storage and then distributed to the more than 150 sites worldwide that comprise the Worldwide LHC (Large Hadron Collider) Computing Grid (WLCG) for analysis.</w:t>
      </w:r>
    </w:p>
    <w:p w:rsidR="001448DA" w:rsidRPr="001448DA" w:rsidRDefault="001448DA" w:rsidP="001448DA">
      <w:r w:rsidRPr="001448DA">
        <w:t xml:space="preserve">CERN began to investigate various virtualization and cloud platforms. CERN’s IT team decided it would build a private cloud that would need to integrate well with a very heterogeneous environment. CERN’s service consolidation environment is based on the Microsoft Service Center Virtual Machine Manager and the Hyper-V hypervisor. The IT team also built a cloud test bed based on </w:t>
      </w:r>
      <w:proofErr w:type="spellStart"/>
      <w:r w:rsidRPr="001448DA">
        <w:t>OpenNebula</w:t>
      </w:r>
      <w:proofErr w:type="spellEnd"/>
      <w:r w:rsidRPr="001448DA">
        <w:t xml:space="preserve"> and KVM (Kernel-based Virtual Machine) hypervisor.</w:t>
      </w:r>
    </w:p>
    <w:p w:rsidR="001448DA" w:rsidRDefault="001448DA" w:rsidP="001448DA">
      <w:r w:rsidRPr="001448DA">
        <w:t> In the end, CERN selected OpenStack. As a cloud platform, OpenStack controls and automates pools of compute, storage, and networking resources to turn standard hardware into a powerful cloud computing environment.</w:t>
      </w:r>
    </w:p>
    <w:p w:rsidR="001448DA" w:rsidRPr="006E65C7" w:rsidRDefault="001448DA" w:rsidP="00A52951"/>
    <w:p w:rsidR="00642CF4" w:rsidRDefault="00642CF4" w:rsidP="00642CF4">
      <w:pPr>
        <w:pStyle w:val="Ttulo1"/>
        <w:numPr>
          <w:ilvl w:val="0"/>
          <w:numId w:val="1"/>
        </w:numPr>
      </w:pPr>
      <w:bookmarkStart w:id="3" w:name="_Toc484504342"/>
      <w:r>
        <w:t>Component layers of WLCG</w:t>
      </w:r>
      <w:bookmarkEnd w:id="3"/>
    </w:p>
    <w:p w:rsidR="00642CF4" w:rsidRDefault="00642CF4" w:rsidP="00642CF4">
      <w:r w:rsidRPr="00D21AE9">
        <w:t>The f</w:t>
      </w:r>
      <w:r>
        <w:t xml:space="preserve">our main component layers of </w:t>
      </w:r>
      <w:r w:rsidRPr="00D21AE9">
        <w:t>WLCG are physics software, middleware, hardware and networking.</w:t>
      </w:r>
    </w:p>
    <w:p w:rsidR="00642CF4" w:rsidRDefault="00642CF4" w:rsidP="00F94B94">
      <w:r>
        <w:t xml:space="preserve">On the physics software, the </w:t>
      </w:r>
      <w:r w:rsidRPr="00D21AE9">
        <w:t xml:space="preserve">computer </w:t>
      </w:r>
      <w:proofErr w:type="spellStart"/>
      <w:r w:rsidRPr="00D21AE9">
        <w:t>centres</w:t>
      </w:r>
      <w:proofErr w:type="spellEnd"/>
      <w:r w:rsidRPr="00D21AE9">
        <w:t xml:space="preserve"> are made up of multi-petabyte storage systems and computing clusters with thousands of nodes connected by high-speed networks. </w:t>
      </w:r>
      <w:r>
        <w:t>It</w:t>
      </w:r>
      <w:r w:rsidRPr="00D21AE9">
        <w:t xml:space="preserve"> includes programs such as ROOT, a set of object-oriented</w:t>
      </w:r>
      <w:r w:rsidR="00F94B94">
        <w:t xml:space="preserve"> core libraries used by all the LHC experiments; POOL, a framework,</w:t>
      </w:r>
      <w:r w:rsidRPr="00D21AE9">
        <w:t xml:space="preserve"> that provides storage for event data; and other software for modelling the generation, propagation and interactions of elementary particles</w:t>
      </w:r>
      <w:r>
        <w:t>.</w:t>
      </w:r>
    </w:p>
    <w:p w:rsidR="00642CF4" w:rsidRDefault="00642CF4" w:rsidP="00642CF4">
      <w:r w:rsidRPr="00D21AE9">
        <w:t xml:space="preserve">The </w:t>
      </w:r>
      <w:r>
        <w:t xml:space="preserve">middleware </w:t>
      </w:r>
      <w:r w:rsidRPr="00D21AE9">
        <w:t xml:space="preserve">is called </w:t>
      </w:r>
      <w:r>
        <w:t xml:space="preserve">that way </w:t>
      </w:r>
      <w:r w:rsidRPr="00D21AE9">
        <w:t>because it sits between the operating systems of the computers and the physics-applications software that can solves a user's particular problem.</w:t>
      </w:r>
      <w:r w:rsidR="00F94B94">
        <w:t xml:space="preserve"> </w:t>
      </w:r>
      <w:r w:rsidRPr="00D21AE9">
        <w:t>The most important middleware stacks in the WLCG are the European Middleware Initiative, which combines key middleware providers ARC, </w:t>
      </w:r>
      <w:proofErr w:type="spellStart"/>
      <w:r w:rsidRPr="00D21AE9">
        <w:t>gLite</w:t>
      </w:r>
      <w:proofErr w:type="spellEnd"/>
      <w:r w:rsidRPr="00D21AE9">
        <w:t>, UNICORE and </w:t>
      </w:r>
      <w:proofErr w:type="spellStart"/>
      <w:r w:rsidRPr="00D21AE9">
        <w:t>dCache</w:t>
      </w:r>
      <w:proofErr w:type="spellEnd"/>
      <w:r w:rsidRPr="00D21AE9">
        <w:t>; Globus Toolkit; OMII from the Open Middleware Infrastructure Institute; and Virtual Data Toolkit.</w:t>
      </w:r>
    </w:p>
    <w:p w:rsidR="00642CF4" w:rsidRDefault="00642CF4" w:rsidP="00642CF4">
      <w:r>
        <w:lastRenderedPageBreak/>
        <w:t>In terms of hardware, e</w:t>
      </w:r>
      <w:r w:rsidRPr="00642CF4">
        <w:t xml:space="preserve">ach Grid </w:t>
      </w:r>
      <w:proofErr w:type="spellStart"/>
      <w:r w:rsidRPr="00642CF4">
        <w:t>centre</w:t>
      </w:r>
      <w:proofErr w:type="spellEnd"/>
      <w:r w:rsidRPr="00642CF4">
        <w:t xml:space="preserve"> manages a large collection of computers and storage systems. </w:t>
      </w:r>
      <w:r>
        <w:t>It also has the m</w:t>
      </w:r>
      <w:r w:rsidRPr="00642CF4">
        <w:t>anagement systems such as </w:t>
      </w:r>
      <w:proofErr w:type="spellStart"/>
      <w:r w:rsidRPr="00642CF4">
        <w:t>Quattor</w:t>
      </w:r>
      <w:proofErr w:type="spellEnd"/>
      <w:r>
        <w:t>, developed at CERN that automate the installation and upgrading of software</w:t>
      </w:r>
      <w:r w:rsidRPr="00642CF4">
        <w:t xml:space="preserve">. They ensure that the correct software is installed from the operating system all the way to the experiment-specific physics libraries, and make this information available to the overall Grid scheduling system, which decides which </w:t>
      </w:r>
      <w:proofErr w:type="spellStart"/>
      <w:r w:rsidRPr="00642CF4">
        <w:t>centres</w:t>
      </w:r>
      <w:proofErr w:type="spellEnd"/>
      <w:r w:rsidRPr="00642CF4">
        <w:t xml:space="preserve"> are available to run a particular job.</w:t>
      </w:r>
    </w:p>
    <w:p w:rsidR="00642CF4" w:rsidRPr="00642CF4" w:rsidRDefault="00642CF4" w:rsidP="00642CF4">
      <w:r w:rsidRPr="00642CF4">
        <w:t xml:space="preserve">For networking, </w:t>
      </w:r>
      <w:r w:rsidR="00C710F6">
        <w:t>t</w:t>
      </w:r>
      <w:r w:rsidRPr="00642CF4">
        <w:t xml:space="preserve">he Grid file-transfer service developed by the Enabling Grids for E-science projects, manages the exchange of information between WLCG </w:t>
      </w:r>
      <w:proofErr w:type="spellStart"/>
      <w:r w:rsidRPr="00642CF4">
        <w:t>centres</w:t>
      </w:r>
      <w:proofErr w:type="spellEnd"/>
      <w:r w:rsidRPr="00642CF4">
        <w:t xml:space="preserve">. The file-transfer service </w:t>
      </w:r>
      <w:r w:rsidR="00C710F6">
        <w:t>includes</w:t>
      </w:r>
      <w:r w:rsidRPr="00642CF4">
        <w:t xml:space="preserve"> authentication and confidentiality features, reliability and fault tolerance, and third-party and partial-file transfer.</w:t>
      </w:r>
    </w:p>
    <w:p w:rsidR="00642CF4" w:rsidRDefault="00642CF4" w:rsidP="008868BA">
      <w:r w:rsidRPr="00642CF4">
        <w:t>Optical-</w:t>
      </w:r>
      <w:proofErr w:type="spellStart"/>
      <w:r w:rsidRPr="00642CF4">
        <w:t>fibre</w:t>
      </w:r>
      <w:proofErr w:type="spellEnd"/>
      <w:r w:rsidRPr="00642CF4">
        <w:t xml:space="preserve"> links working at 10 gigabits per second connect CERN to each of the Tier 1 </w:t>
      </w:r>
      <w:proofErr w:type="spellStart"/>
      <w:r w:rsidRPr="00642CF4">
        <w:t>centres</w:t>
      </w:r>
      <w:proofErr w:type="spellEnd"/>
      <w:r w:rsidRPr="00642CF4">
        <w:t xml:space="preserve"> around the world. This dedicated high-bandwidth network is called the LHC Optical Private Network (LHCOPN).</w:t>
      </w:r>
    </w:p>
    <w:p w:rsidR="00873E04" w:rsidRDefault="00873E04" w:rsidP="00E8061D">
      <w:pPr>
        <w:pStyle w:val="Ttulo1"/>
        <w:numPr>
          <w:ilvl w:val="0"/>
          <w:numId w:val="1"/>
        </w:numPr>
      </w:pPr>
      <w:bookmarkStart w:id="4" w:name="_Toc484504343"/>
      <w:r>
        <w:t>Architecture</w:t>
      </w:r>
      <w:bookmarkEnd w:id="4"/>
    </w:p>
    <w:p w:rsidR="00F3150B" w:rsidRDefault="00E8061D">
      <w:r>
        <w:t xml:space="preserve">The LCG Project </w:t>
      </w:r>
      <w:r w:rsidR="00873E04">
        <w:t>implement</w:t>
      </w:r>
      <w:r>
        <w:t>s</w:t>
      </w:r>
      <w:r w:rsidR="00873E04">
        <w:t xml:space="preserve"> a Grid to support the computing models of the experiments using a</w:t>
      </w:r>
      <w:r>
        <w:t xml:space="preserve"> distributed four-tiered model:</w:t>
      </w:r>
    </w:p>
    <w:p w:rsidR="00DD0DB4" w:rsidRDefault="00E8061D" w:rsidP="00DD0DB4">
      <w:pPr>
        <w:keepNext/>
        <w:jc w:val="center"/>
      </w:pPr>
      <w:r w:rsidRPr="00E8061D">
        <w:rPr>
          <w:noProof/>
        </w:rPr>
        <w:drawing>
          <wp:inline distT="0" distB="0" distL="0" distR="0" wp14:anchorId="4DD414C1" wp14:editId="3A5618BC">
            <wp:extent cx="2735580" cy="2593199"/>
            <wp:effectExtent l="0" t="0" r="7620" b="0"/>
            <wp:docPr id="8" name="Imagen 7">
              <a:extLst xmlns:a="http://schemas.openxmlformats.org/drawingml/2006/main">
                <a:ext uri="{FF2B5EF4-FFF2-40B4-BE49-F238E27FC236}">
                  <a16:creationId xmlns:a16="http://schemas.microsoft.com/office/drawing/2014/main" id="{25155D14-1197-4D51-AE2E-B611F97459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25155D14-1197-4D51-AE2E-B611F974590A}"/>
                        </a:ext>
                      </a:extLst>
                    </pic:cNvPr>
                    <pic:cNvPicPr>
                      <a:picLocks noChangeAspect="1"/>
                    </pic:cNvPicPr>
                  </pic:nvPicPr>
                  <pic:blipFill>
                    <a:blip r:embed="rId7"/>
                    <a:stretch>
                      <a:fillRect/>
                    </a:stretch>
                  </pic:blipFill>
                  <pic:spPr>
                    <a:xfrm>
                      <a:off x="0" y="0"/>
                      <a:ext cx="2740956" cy="2598295"/>
                    </a:xfrm>
                    <a:prstGeom prst="rect">
                      <a:avLst/>
                    </a:prstGeom>
                  </pic:spPr>
                </pic:pic>
              </a:graphicData>
            </a:graphic>
          </wp:inline>
        </w:drawing>
      </w:r>
    </w:p>
    <w:p w:rsidR="00E8061D" w:rsidRDefault="00DD0DB4" w:rsidP="00DD0DB4">
      <w:pPr>
        <w:pStyle w:val="Descripcin"/>
        <w:jc w:val="center"/>
      </w:pPr>
      <w:r>
        <w:t xml:space="preserve">Figure </w:t>
      </w:r>
      <w:r>
        <w:fldChar w:fldCharType="begin"/>
      </w:r>
      <w:r>
        <w:instrText xml:space="preserve"> SEQ Figure \* ARABIC </w:instrText>
      </w:r>
      <w:r>
        <w:fldChar w:fldCharType="separate"/>
      </w:r>
      <w:r>
        <w:rPr>
          <w:noProof/>
        </w:rPr>
        <w:t>2</w:t>
      </w:r>
      <w:r>
        <w:fldChar w:fldCharType="end"/>
      </w:r>
      <w:r>
        <w:t>. LCG Architecture</w:t>
      </w:r>
    </w:p>
    <w:p w:rsidR="00FD6FA3" w:rsidRDefault="00873E04">
      <w:r>
        <w:t xml:space="preserve">The original raw data emerging from the data acquisition systems will be recorded at the Tier-0 </w:t>
      </w:r>
      <w:proofErr w:type="spellStart"/>
      <w:r>
        <w:t>centre</w:t>
      </w:r>
      <w:proofErr w:type="spellEnd"/>
      <w:r>
        <w:t xml:space="preserve"> at CERN. The first-pass reconstruction will take place at the Tier-0, where a copy of the reconstructed data will be stored. The Tier-0 will distribute a second copy of the raw data across the Tier-1 </w:t>
      </w:r>
      <w:proofErr w:type="spellStart"/>
      <w:r>
        <w:t>centres</w:t>
      </w:r>
      <w:proofErr w:type="spellEnd"/>
      <w:r>
        <w:t xml:space="preserve"> associated with the experiment. Additional copies of the reconstructed data will also be distributed across the Tier-1 </w:t>
      </w:r>
      <w:proofErr w:type="spellStart"/>
      <w:r>
        <w:t>centres</w:t>
      </w:r>
      <w:proofErr w:type="spellEnd"/>
      <w:r>
        <w:t xml:space="preserve"> according to the policies of each experiment. </w:t>
      </w:r>
    </w:p>
    <w:p w:rsidR="00E8061D" w:rsidRDefault="00E8061D">
      <w:r>
        <w:t>On</w:t>
      </w:r>
      <w:r w:rsidR="00873E04">
        <w:t xml:space="preserve"> Tier-1 </w:t>
      </w:r>
      <w:proofErr w:type="spellStart"/>
      <w:r w:rsidR="00873E04">
        <w:t>centres</w:t>
      </w:r>
      <w:proofErr w:type="spellEnd"/>
      <w:r w:rsidR="00873E04">
        <w:t xml:space="preserve"> varies according to the experiment, but in general they have the prime responsibility for managing the permanent data storage — raw, simulated and processed data — and providing computational capacity for reprocessing and for analysis processes that require </w:t>
      </w:r>
      <w:r w:rsidR="00873E04">
        <w:lastRenderedPageBreak/>
        <w:t>access to l</w:t>
      </w:r>
      <w:r w:rsidR="00324C4E">
        <w:t>arge amounts of data. Today,</w:t>
      </w:r>
      <w:r w:rsidR="00873E04">
        <w:t xml:space="preserve"> 11 Tier-1 </w:t>
      </w:r>
      <w:proofErr w:type="spellStart"/>
      <w:r w:rsidR="00873E04">
        <w:t>centres</w:t>
      </w:r>
      <w:proofErr w:type="spellEnd"/>
      <w:r w:rsidR="00873E04">
        <w:t xml:space="preserve"> have been defined, most of them serving several experiments. </w:t>
      </w:r>
    </w:p>
    <w:p w:rsidR="00FD6FA3" w:rsidRDefault="00873E04">
      <w:r>
        <w:t xml:space="preserve"> The role of the Tier-2 </w:t>
      </w:r>
      <w:proofErr w:type="spellStart"/>
      <w:r>
        <w:t>centres</w:t>
      </w:r>
      <w:proofErr w:type="spellEnd"/>
      <w:r>
        <w:t xml:space="preserve"> is to provide computational capacity and appropriate storage services for Monte Carlo event simulation and for end-user analysis. The Tier-2 </w:t>
      </w:r>
      <w:proofErr w:type="spellStart"/>
      <w:r>
        <w:t>centres</w:t>
      </w:r>
      <w:proofErr w:type="spellEnd"/>
      <w:r>
        <w:t xml:space="preserve"> will obtain data as required from Tier-1 </w:t>
      </w:r>
      <w:proofErr w:type="spellStart"/>
      <w:r>
        <w:t>centres</w:t>
      </w:r>
      <w:proofErr w:type="spellEnd"/>
      <w:r>
        <w:t xml:space="preserve">, and the data generated at Tier-2 </w:t>
      </w:r>
      <w:proofErr w:type="spellStart"/>
      <w:r>
        <w:t>centres</w:t>
      </w:r>
      <w:proofErr w:type="spellEnd"/>
      <w:r>
        <w:t xml:space="preserve"> will be sent to Tier-1 </w:t>
      </w:r>
      <w:proofErr w:type="spellStart"/>
      <w:r>
        <w:t>centres</w:t>
      </w:r>
      <w:proofErr w:type="spellEnd"/>
      <w:r>
        <w:t xml:space="preserve"> for permanent storage. More than 100 Tier-2 </w:t>
      </w:r>
      <w:proofErr w:type="spellStart"/>
      <w:r>
        <w:t>centres</w:t>
      </w:r>
      <w:proofErr w:type="spellEnd"/>
      <w:r>
        <w:t xml:space="preserve"> have been identified. </w:t>
      </w:r>
    </w:p>
    <w:p w:rsidR="00873E04" w:rsidRDefault="00873E04">
      <w:r>
        <w:t>Other computing facilities in universities and laboratories will take part in the processing and analysis of LHC data as Tier-3 facilities. These lie outside the scope of the LCG Project, although they must be provided with access to the data and analysis facilities as decided by the experiments.</w:t>
      </w:r>
    </w:p>
    <w:p w:rsidR="00167B40" w:rsidRDefault="00A7108B" w:rsidP="004B6301">
      <w:pPr>
        <w:pStyle w:val="Ttulo1"/>
        <w:numPr>
          <w:ilvl w:val="0"/>
          <w:numId w:val="1"/>
        </w:numPr>
      </w:pPr>
      <w:bookmarkStart w:id="5" w:name="_Toc484504344"/>
      <w:r>
        <w:t>Services.</w:t>
      </w:r>
      <w:bookmarkEnd w:id="5"/>
    </w:p>
    <w:p w:rsidR="001B2851" w:rsidRPr="00BC6F24" w:rsidRDefault="00BC6F24" w:rsidP="00BC6F24">
      <w:pPr>
        <w:pStyle w:val="Ttulo2"/>
        <w:numPr>
          <w:ilvl w:val="1"/>
          <w:numId w:val="1"/>
        </w:numPr>
      </w:pPr>
      <w:bookmarkStart w:id="6" w:name="_Toc484504345"/>
      <w:r>
        <w:t>Storage Elements Services</w:t>
      </w:r>
      <w:bookmarkEnd w:id="6"/>
    </w:p>
    <w:p w:rsidR="001B2851" w:rsidRPr="00BC6F24" w:rsidRDefault="001B2851" w:rsidP="00C53C61">
      <w:r w:rsidRPr="00BC6F24">
        <w:t>A Storage Element (SE) is a logical entity that provides:</w:t>
      </w:r>
    </w:p>
    <w:p w:rsidR="001B2851" w:rsidRPr="00C53C61" w:rsidRDefault="001B2851" w:rsidP="00C53C61">
      <w:pPr>
        <w:pStyle w:val="Prrafodelista"/>
        <w:numPr>
          <w:ilvl w:val="0"/>
          <w:numId w:val="8"/>
        </w:numPr>
        <w:rPr>
          <w:rFonts w:asciiTheme="minorHAnsi" w:eastAsiaTheme="minorEastAsia" w:hAnsiTheme="minorHAnsi" w:cstheme="minorBidi"/>
          <w:sz w:val="22"/>
          <w:szCs w:val="22"/>
          <w:lang w:val="en-US" w:eastAsia="ja-JP"/>
        </w:rPr>
      </w:pPr>
      <w:r w:rsidRPr="00C53C61">
        <w:rPr>
          <w:rFonts w:asciiTheme="minorHAnsi" w:eastAsiaTheme="minorEastAsia" w:hAnsiTheme="minorHAnsi" w:cstheme="minorBidi"/>
          <w:sz w:val="22"/>
          <w:szCs w:val="22"/>
          <w:lang w:val="en-US" w:eastAsia="ja-JP"/>
        </w:rPr>
        <w:t>Mass storage system, either disk cache or disk cache front-end backed by a tape</w:t>
      </w:r>
      <w:r w:rsidR="00C53C61" w:rsidRPr="00C53C61">
        <w:rPr>
          <w:rFonts w:asciiTheme="minorHAnsi" w:eastAsiaTheme="minorEastAsia" w:hAnsiTheme="minorHAnsi" w:cstheme="minorBidi"/>
          <w:sz w:val="22"/>
          <w:szCs w:val="22"/>
          <w:lang w:val="en-US" w:eastAsia="ja-JP"/>
        </w:rPr>
        <w:t xml:space="preserve"> </w:t>
      </w:r>
      <w:r w:rsidRPr="00C53C61">
        <w:rPr>
          <w:rFonts w:asciiTheme="minorHAnsi" w:eastAsiaTheme="minorEastAsia" w:hAnsiTheme="minorHAnsi" w:cstheme="minorBidi"/>
          <w:sz w:val="22"/>
          <w:szCs w:val="22"/>
          <w:lang w:val="en-US" w:eastAsia="ja-JP"/>
        </w:rPr>
        <w:t xml:space="preserve">system. </w:t>
      </w:r>
    </w:p>
    <w:p w:rsidR="001B2851" w:rsidRPr="00C53C61" w:rsidRDefault="001B2851" w:rsidP="00C53C61">
      <w:pPr>
        <w:pStyle w:val="Prrafodelista"/>
        <w:numPr>
          <w:ilvl w:val="0"/>
          <w:numId w:val="8"/>
        </w:numPr>
        <w:rPr>
          <w:rFonts w:asciiTheme="minorHAnsi" w:eastAsiaTheme="minorEastAsia" w:hAnsiTheme="minorHAnsi" w:cstheme="minorBidi"/>
          <w:sz w:val="22"/>
          <w:szCs w:val="22"/>
          <w:lang w:val="en-US" w:eastAsia="ja-JP"/>
        </w:rPr>
      </w:pPr>
      <w:r w:rsidRPr="00C53C61">
        <w:rPr>
          <w:rFonts w:asciiTheme="minorHAnsi" w:eastAsiaTheme="minorEastAsia" w:hAnsiTheme="minorHAnsi" w:cstheme="minorBidi"/>
          <w:sz w:val="22"/>
          <w:szCs w:val="22"/>
          <w:lang w:val="en-US" w:eastAsia="ja-JP"/>
        </w:rPr>
        <w:t>SRM interface to provide</w:t>
      </w:r>
      <w:r w:rsidR="00BC6F24" w:rsidRPr="00C53C61">
        <w:rPr>
          <w:rFonts w:asciiTheme="minorHAnsi" w:eastAsiaTheme="minorEastAsia" w:hAnsiTheme="minorHAnsi" w:cstheme="minorBidi"/>
          <w:sz w:val="22"/>
          <w:szCs w:val="22"/>
          <w:lang w:val="en-US" w:eastAsia="ja-JP"/>
        </w:rPr>
        <w:t xml:space="preserve"> a common way to access the MSS. </w:t>
      </w:r>
      <w:r w:rsidRPr="00C53C61">
        <w:rPr>
          <w:rFonts w:asciiTheme="minorHAnsi" w:eastAsiaTheme="minorEastAsia" w:hAnsiTheme="minorHAnsi" w:cstheme="minorBidi"/>
          <w:sz w:val="22"/>
          <w:szCs w:val="22"/>
          <w:lang w:val="en-US" w:eastAsia="ja-JP"/>
        </w:rPr>
        <w:t>The Storage Resource</w:t>
      </w:r>
      <w:r w:rsidR="00BC6F24" w:rsidRPr="00C53C61">
        <w:rPr>
          <w:rFonts w:asciiTheme="minorHAnsi" w:eastAsiaTheme="minorEastAsia" w:hAnsiTheme="minorHAnsi" w:cstheme="minorBidi"/>
          <w:sz w:val="22"/>
          <w:szCs w:val="22"/>
          <w:lang w:val="en-US" w:eastAsia="ja-JP"/>
        </w:rPr>
        <w:t xml:space="preserve"> Manager (SRM) defines a set of </w:t>
      </w:r>
      <w:r w:rsidRPr="00C53C61">
        <w:rPr>
          <w:rFonts w:asciiTheme="minorHAnsi" w:eastAsiaTheme="minorEastAsia" w:hAnsiTheme="minorHAnsi" w:cstheme="minorBidi"/>
          <w:sz w:val="22"/>
          <w:szCs w:val="22"/>
          <w:lang w:val="en-US" w:eastAsia="ja-JP"/>
        </w:rPr>
        <w:t>functions and services that a storage system pr</w:t>
      </w:r>
      <w:r w:rsidR="00BC6F24" w:rsidRPr="00C53C61">
        <w:rPr>
          <w:rFonts w:asciiTheme="minorHAnsi" w:eastAsiaTheme="minorEastAsia" w:hAnsiTheme="minorHAnsi" w:cstheme="minorBidi"/>
          <w:sz w:val="22"/>
          <w:szCs w:val="22"/>
          <w:lang w:val="en-US" w:eastAsia="ja-JP"/>
        </w:rPr>
        <w:t xml:space="preserve">ovides in an MSS implementation </w:t>
      </w:r>
      <w:r w:rsidRPr="00C53C61">
        <w:rPr>
          <w:rFonts w:asciiTheme="minorHAnsi" w:eastAsiaTheme="minorEastAsia" w:hAnsiTheme="minorHAnsi" w:cstheme="minorBidi"/>
          <w:sz w:val="22"/>
          <w:szCs w:val="22"/>
          <w:lang w:val="en-US" w:eastAsia="ja-JP"/>
        </w:rPr>
        <w:t xml:space="preserve">independent way. </w:t>
      </w:r>
    </w:p>
    <w:p w:rsidR="001B2851" w:rsidRPr="00C53C61" w:rsidRDefault="001B2851" w:rsidP="00C53C61">
      <w:pPr>
        <w:pStyle w:val="Prrafodelista"/>
        <w:numPr>
          <w:ilvl w:val="0"/>
          <w:numId w:val="8"/>
        </w:numPr>
        <w:rPr>
          <w:rFonts w:asciiTheme="minorHAnsi" w:eastAsiaTheme="minorEastAsia" w:hAnsiTheme="minorHAnsi" w:cstheme="minorBidi"/>
          <w:sz w:val="22"/>
          <w:szCs w:val="22"/>
          <w:lang w:val="en-US" w:eastAsia="ja-JP"/>
        </w:rPr>
      </w:pPr>
      <w:proofErr w:type="spellStart"/>
      <w:r w:rsidRPr="00C53C61">
        <w:rPr>
          <w:rFonts w:asciiTheme="minorHAnsi" w:eastAsiaTheme="minorEastAsia" w:hAnsiTheme="minorHAnsi" w:cstheme="minorBidi"/>
          <w:sz w:val="22"/>
          <w:szCs w:val="22"/>
          <w:lang w:val="en-US" w:eastAsia="ja-JP"/>
        </w:rPr>
        <w:t>GridFTP</w:t>
      </w:r>
      <w:proofErr w:type="spellEnd"/>
      <w:r w:rsidRPr="00C53C61">
        <w:rPr>
          <w:rFonts w:asciiTheme="minorHAnsi" w:eastAsiaTheme="minorEastAsia" w:hAnsiTheme="minorHAnsi" w:cstheme="minorBidi"/>
          <w:sz w:val="22"/>
          <w:szCs w:val="22"/>
          <w:lang w:val="en-US" w:eastAsia="ja-JP"/>
        </w:rPr>
        <w:t xml:space="preserve"> service to provide data transfer in and out of the SE to and from the Grid.</w:t>
      </w:r>
      <w:r w:rsidR="00C53C61" w:rsidRPr="00C53C61">
        <w:rPr>
          <w:rFonts w:asciiTheme="minorHAnsi" w:eastAsiaTheme="minorEastAsia" w:hAnsiTheme="minorHAnsi" w:cstheme="minorBidi"/>
          <w:sz w:val="22"/>
          <w:szCs w:val="22"/>
          <w:lang w:val="en-US" w:eastAsia="ja-JP"/>
        </w:rPr>
        <w:t xml:space="preserve"> </w:t>
      </w:r>
      <w:r w:rsidRPr="00C53C61">
        <w:rPr>
          <w:rFonts w:asciiTheme="minorHAnsi" w:eastAsiaTheme="minorEastAsia" w:hAnsiTheme="minorHAnsi" w:cstheme="minorBidi"/>
          <w:sz w:val="22"/>
          <w:szCs w:val="22"/>
          <w:lang w:val="en-US" w:eastAsia="ja-JP"/>
        </w:rPr>
        <w:t xml:space="preserve">Normally the </w:t>
      </w:r>
      <w:proofErr w:type="spellStart"/>
      <w:r w:rsidRPr="00C53C61">
        <w:rPr>
          <w:rFonts w:asciiTheme="minorHAnsi" w:eastAsiaTheme="minorEastAsia" w:hAnsiTheme="minorHAnsi" w:cstheme="minorBidi"/>
          <w:sz w:val="22"/>
          <w:szCs w:val="22"/>
          <w:lang w:val="en-US" w:eastAsia="ja-JP"/>
        </w:rPr>
        <w:t>GridFTP</w:t>
      </w:r>
      <w:proofErr w:type="spellEnd"/>
      <w:r w:rsidRPr="00C53C61">
        <w:rPr>
          <w:rFonts w:asciiTheme="minorHAnsi" w:eastAsiaTheme="minorEastAsia" w:hAnsiTheme="minorHAnsi" w:cstheme="minorBidi"/>
          <w:sz w:val="22"/>
          <w:szCs w:val="22"/>
          <w:lang w:val="en-US" w:eastAsia="ja-JP"/>
        </w:rPr>
        <w:t xml:space="preserve"> transfer will be invoked i</w:t>
      </w:r>
      <w:r w:rsidR="00BC6F24" w:rsidRPr="00C53C61">
        <w:rPr>
          <w:rFonts w:asciiTheme="minorHAnsi" w:eastAsiaTheme="minorEastAsia" w:hAnsiTheme="minorHAnsi" w:cstheme="minorBidi"/>
          <w:sz w:val="22"/>
          <w:szCs w:val="22"/>
          <w:lang w:val="en-US" w:eastAsia="ja-JP"/>
        </w:rPr>
        <w:t xml:space="preserve">ndirectly via the File Transfer </w:t>
      </w:r>
      <w:r w:rsidRPr="00C53C61">
        <w:rPr>
          <w:rFonts w:asciiTheme="minorHAnsi" w:eastAsiaTheme="minorEastAsia" w:hAnsiTheme="minorHAnsi" w:cstheme="minorBidi"/>
          <w:sz w:val="22"/>
          <w:szCs w:val="22"/>
          <w:lang w:val="en-US" w:eastAsia="ja-JP"/>
        </w:rPr>
        <w:t xml:space="preserve">Service or through </w:t>
      </w:r>
      <w:proofErr w:type="spellStart"/>
      <w:r w:rsidRPr="00C53C61">
        <w:rPr>
          <w:rFonts w:asciiTheme="minorHAnsi" w:eastAsiaTheme="minorEastAsia" w:hAnsiTheme="minorHAnsi" w:cstheme="minorBidi"/>
          <w:sz w:val="22"/>
          <w:szCs w:val="22"/>
          <w:lang w:val="en-US" w:eastAsia="ja-JP"/>
        </w:rPr>
        <w:t>srmcopy</w:t>
      </w:r>
      <w:proofErr w:type="spellEnd"/>
      <w:r w:rsidRPr="00C53C61">
        <w:rPr>
          <w:rFonts w:asciiTheme="minorHAnsi" w:eastAsiaTheme="minorEastAsia" w:hAnsiTheme="minorHAnsi" w:cstheme="minorBidi"/>
          <w:sz w:val="22"/>
          <w:szCs w:val="22"/>
          <w:lang w:val="en-US" w:eastAsia="ja-JP"/>
        </w:rPr>
        <w:t>.</w:t>
      </w:r>
    </w:p>
    <w:p w:rsidR="001B2851" w:rsidRPr="00C53C61" w:rsidRDefault="001B2851" w:rsidP="00C53C61">
      <w:pPr>
        <w:pStyle w:val="Prrafodelista"/>
        <w:numPr>
          <w:ilvl w:val="0"/>
          <w:numId w:val="8"/>
        </w:numPr>
        <w:rPr>
          <w:rFonts w:asciiTheme="minorHAnsi" w:eastAsiaTheme="minorEastAsia" w:hAnsiTheme="minorHAnsi" w:cstheme="minorBidi"/>
          <w:sz w:val="22"/>
          <w:szCs w:val="22"/>
          <w:lang w:val="en-US" w:eastAsia="ja-JP"/>
        </w:rPr>
      </w:pPr>
      <w:r w:rsidRPr="00C53C61">
        <w:rPr>
          <w:rFonts w:asciiTheme="minorHAnsi" w:eastAsiaTheme="minorEastAsia" w:hAnsiTheme="minorHAnsi" w:cstheme="minorBidi"/>
          <w:sz w:val="22"/>
          <w:szCs w:val="22"/>
          <w:lang w:val="en-US" w:eastAsia="ja-JP"/>
        </w:rPr>
        <w:t>Authentication, authorization and audit/accounting facilities. The SE should provide</w:t>
      </w:r>
      <w:r w:rsidR="00C53C61" w:rsidRPr="00C53C61">
        <w:rPr>
          <w:rFonts w:asciiTheme="minorHAnsi" w:eastAsiaTheme="minorEastAsia" w:hAnsiTheme="minorHAnsi" w:cstheme="minorBidi"/>
          <w:sz w:val="22"/>
          <w:szCs w:val="22"/>
          <w:lang w:val="en-US" w:eastAsia="ja-JP"/>
        </w:rPr>
        <w:t xml:space="preserve"> </w:t>
      </w:r>
      <w:r w:rsidRPr="00C53C61">
        <w:rPr>
          <w:rFonts w:asciiTheme="minorHAnsi" w:eastAsiaTheme="minorEastAsia" w:hAnsiTheme="minorHAnsi" w:cstheme="minorBidi"/>
          <w:sz w:val="22"/>
          <w:szCs w:val="22"/>
          <w:lang w:val="en-US" w:eastAsia="ja-JP"/>
        </w:rPr>
        <w:t>and respect ACLs for files and datasets that it owns, with access control based on the</w:t>
      </w:r>
      <w:r w:rsidR="00C53C61" w:rsidRPr="00C53C61">
        <w:rPr>
          <w:rFonts w:asciiTheme="minorHAnsi" w:eastAsiaTheme="minorEastAsia" w:hAnsiTheme="minorHAnsi" w:cstheme="minorBidi"/>
          <w:sz w:val="22"/>
          <w:szCs w:val="22"/>
          <w:lang w:val="en-US" w:eastAsia="ja-JP"/>
        </w:rPr>
        <w:t xml:space="preserve"> </w:t>
      </w:r>
      <w:r w:rsidRPr="00C53C61">
        <w:rPr>
          <w:rFonts w:asciiTheme="minorHAnsi" w:eastAsiaTheme="minorEastAsia" w:hAnsiTheme="minorHAnsi" w:cstheme="minorBidi"/>
          <w:sz w:val="22"/>
          <w:szCs w:val="22"/>
          <w:lang w:val="en-US" w:eastAsia="ja-JP"/>
        </w:rPr>
        <w:t>use of extended X509 proxy certificates with a user DN and attributes based on</w:t>
      </w:r>
      <w:r w:rsidR="00C53C61" w:rsidRPr="00C53C61">
        <w:rPr>
          <w:rFonts w:asciiTheme="minorHAnsi" w:eastAsiaTheme="minorEastAsia" w:hAnsiTheme="minorHAnsi" w:cstheme="minorBidi"/>
          <w:sz w:val="22"/>
          <w:szCs w:val="22"/>
          <w:lang w:val="en-US" w:eastAsia="ja-JP"/>
        </w:rPr>
        <w:t xml:space="preserve"> </w:t>
      </w:r>
      <w:r w:rsidRPr="00C53C61">
        <w:rPr>
          <w:rFonts w:asciiTheme="minorHAnsi" w:eastAsiaTheme="minorEastAsia" w:hAnsiTheme="minorHAnsi" w:cstheme="minorBidi"/>
          <w:sz w:val="22"/>
          <w:szCs w:val="22"/>
          <w:lang w:val="en-US" w:eastAsia="ja-JP"/>
        </w:rPr>
        <w:t>VOMS roles and groups</w:t>
      </w:r>
    </w:p>
    <w:p w:rsidR="00BC6F24" w:rsidRDefault="00BC6F24" w:rsidP="00BC6F24">
      <w:pPr>
        <w:autoSpaceDE w:val="0"/>
        <w:autoSpaceDN w:val="0"/>
        <w:adjustRightInd w:val="0"/>
        <w:spacing w:after="0" w:line="240" w:lineRule="auto"/>
      </w:pPr>
    </w:p>
    <w:p w:rsidR="00BC6F24" w:rsidRPr="00C53C61" w:rsidRDefault="00BC6F24" w:rsidP="00C53C61">
      <w:pPr>
        <w:pStyle w:val="Ttulo2"/>
        <w:numPr>
          <w:ilvl w:val="1"/>
          <w:numId w:val="1"/>
        </w:numPr>
      </w:pPr>
      <w:r w:rsidRPr="00C53C61">
        <w:t xml:space="preserve"> </w:t>
      </w:r>
      <w:bookmarkStart w:id="7" w:name="_Toc484504346"/>
      <w:r w:rsidRPr="00C53C61">
        <w:t>File Transfer Services.</w:t>
      </w:r>
      <w:bookmarkEnd w:id="7"/>
    </w:p>
    <w:p w:rsidR="001B2851" w:rsidRPr="00BC6F24" w:rsidRDefault="001B2851" w:rsidP="001B2851">
      <w:pPr>
        <w:autoSpaceDE w:val="0"/>
        <w:autoSpaceDN w:val="0"/>
        <w:adjustRightInd w:val="0"/>
        <w:spacing w:after="0" w:line="240" w:lineRule="auto"/>
      </w:pPr>
      <w:r w:rsidRPr="00BC6F24">
        <w:t xml:space="preserve">Basic-level data transfer is provided by </w:t>
      </w:r>
      <w:proofErr w:type="spellStart"/>
      <w:r w:rsidRPr="00BC6F24">
        <w:t>GridFTP</w:t>
      </w:r>
      <w:proofErr w:type="spellEnd"/>
      <w:r w:rsidRPr="00BC6F24">
        <w:t xml:space="preserve">. This </w:t>
      </w:r>
      <w:r w:rsidR="00C53C61">
        <w:t>can be done</w:t>
      </w:r>
      <w:r w:rsidRPr="00BC6F24">
        <w:t xml:space="preserve"> directly via the</w:t>
      </w:r>
    </w:p>
    <w:p w:rsidR="001B2851" w:rsidRDefault="001B2851" w:rsidP="00BC6F24">
      <w:pPr>
        <w:autoSpaceDE w:val="0"/>
        <w:autoSpaceDN w:val="0"/>
        <w:adjustRightInd w:val="0"/>
        <w:spacing w:after="0" w:line="240" w:lineRule="auto"/>
      </w:pPr>
      <w:proofErr w:type="spellStart"/>
      <w:r w:rsidRPr="00BC6F24">
        <w:t>globus</w:t>
      </w:r>
      <w:proofErr w:type="spellEnd"/>
      <w:r w:rsidRPr="00BC6F24">
        <w:t>-</w:t>
      </w:r>
      <w:proofErr w:type="spellStart"/>
      <w:r w:rsidRPr="00BC6F24">
        <w:t>url</w:t>
      </w:r>
      <w:proofErr w:type="spellEnd"/>
      <w:r w:rsidRPr="00BC6F24">
        <w:t xml:space="preserve">-copy command or through the </w:t>
      </w:r>
      <w:proofErr w:type="spellStart"/>
      <w:r w:rsidRPr="00BC6F24">
        <w:t>srmcopy</w:t>
      </w:r>
      <w:proofErr w:type="spellEnd"/>
      <w:r w:rsidRPr="00BC6F24">
        <w:t xml:space="preserve"> command. However, for reliable data transfer it is expected that an additional</w:t>
      </w:r>
      <w:r w:rsidR="00C53C61">
        <w:t xml:space="preserve"> </w:t>
      </w:r>
      <w:r w:rsidRPr="00BC6F24">
        <w:t xml:space="preserve">service above </w:t>
      </w:r>
      <w:proofErr w:type="spellStart"/>
      <w:r w:rsidRPr="00BC6F24">
        <w:t>srmcopy</w:t>
      </w:r>
      <w:proofErr w:type="spellEnd"/>
      <w:r w:rsidRPr="00BC6F24">
        <w:t xml:space="preserve"> or </w:t>
      </w:r>
      <w:proofErr w:type="spellStart"/>
      <w:r w:rsidRPr="00BC6F24">
        <w:t>GridFTP</w:t>
      </w:r>
      <w:proofErr w:type="spellEnd"/>
      <w:r w:rsidRPr="00BC6F24">
        <w:t xml:space="preserve"> will be used. This is generically referred to as a reliable</w:t>
      </w:r>
      <w:r w:rsidR="00C53C61">
        <w:t xml:space="preserve"> </w:t>
      </w:r>
      <w:r w:rsidRPr="00BC6F24">
        <w:t>file transfer service (</w:t>
      </w:r>
      <w:proofErr w:type="spellStart"/>
      <w:r w:rsidRPr="00BC6F24">
        <w:t>rfts</w:t>
      </w:r>
      <w:proofErr w:type="spellEnd"/>
      <w:r w:rsidRPr="00BC6F24">
        <w:t>). The service itself is installed at the Tier-0 (for Tier-</w:t>
      </w:r>
      <w:r w:rsidR="00BC6F24">
        <w:t xml:space="preserve">0– Tier-1 transfers) and at the </w:t>
      </w:r>
      <w:r w:rsidRPr="00BC6F24">
        <w:t>Tier-1s (for Tier-1– Tier-2 transfers). It can also be used for 3rd-party transfers betwee</w:t>
      </w:r>
      <w:r w:rsidR="00BC6F24">
        <w:t xml:space="preserve">n sites </w:t>
      </w:r>
      <w:r w:rsidRPr="00BC6F24">
        <w:t xml:space="preserve">that provide an SE. </w:t>
      </w:r>
    </w:p>
    <w:p w:rsidR="00BC6F24" w:rsidRDefault="00BC6F24" w:rsidP="00BC6F24">
      <w:pPr>
        <w:autoSpaceDE w:val="0"/>
        <w:autoSpaceDN w:val="0"/>
        <w:adjustRightInd w:val="0"/>
        <w:spacing w:after="0" w:line="240" w:lineRule="auto"/>
      </w:pPr>
    </w:p>
    <w:p w:rsidR="00BC6F24" w:rsidRPr="00C53C61" w:rsidRDefault="00D44AC7" w:rsidP="00C53C61">
      <w:pPr>
        <w:pStyle w:val="Ttulo2"/>
        <w:numPr>
          <w:ilvl w:val="1"/>
          <w:numId w:val="1"/>
        </w:numPr>
      </w:pPr>
      <w:r w:rsidRPr="00C53C61">
        <w:t xml:space="preserve"> </w:t>
      </w:r>
      <w:bookmarkStart w:id="8" w:name="_Toc484504347"/>
      <w:r w:rsidR="00BC6F24" w:rsidRPr="00C53C61">
        <w:t>Computer Resources Services.</w:t>
      </w:r>
      <w:bookmarkEnd w:id="8"/>
    </w:p>
    <w:p w:rsidR="001B2851" w:rsidRPr="00BC6F24" w:rsidRDefault="001B2851" w:rsidP="001B2851">
      <w:pPr>
        <w:autoSpaceDE w:val="0"/>
        <w:autoSpaceDN w:val="0"/>
        <w:adjustRightInd w:val="0"/>
        <w:spacing w:after="0" w:line="240" w:lineRule="auto"/>
      </w:pPr>
      <w:r w:rsidRPr="00BC6F24">
        <w:t>The Computing Element (CE) is the set of services that provide access to a local batch system</w:t>
      </w:r>
    </w:p>
    <w:p w:rsidR="001B2851" w:rsidRPr="00BC6F24" w:rsidRDefault="001B2851" w:rsidP="001B2851">
      <w:pPr>
        <w:autoSpaceDE w:val="0"/>
        <w:autoSpaceDN w:val="0"/>
        <w:adjustRightInd w:val="0"/>
        <w:spacing w:after="0" w:line="240" w:lineRule="auto"/>
      </w:pPr>
      <w:r w:rsidRPr="00BC6F24">
        <w:t xml:space="preserve">running on a compute farm. </w:t>
      </w:r>
      <w:r w:rsidR="00BC6F24" w:rsidRPr="00BC6F24">
        <w:t>Typically,</w:t>
      </w:r>
      <w:r w:rsidRPr="00BC6F24">
        <w:t xml:space="preserve"> the CE provides access to a set of job queues within the</w:t>
      </w:r>
    </w:p>
    <w:p w:rsidR="00D44AC7" w:rsidRPr="00C53C61" w:rsidRDefault="001B2851" w:rsidP="001B2851">
      <w:pPr>
        <w:autoSpaceDE w:val="0"/>
        <w:autoSpaceDN w:val="0"/>
        <w:adjustRightInd w:val="0"/>
        <w:spacing w:after="0" w:line="240" w:lineRule="auto"/>
      </w:pPr>
      <w:r w:rsidRPr="00BC6F24">
        <w:t xml:space="preserve">batch system. </w:t>
      </w:r>
      <w:r w:rsidR="00C53C61">
        <w:t>A CE provides</w:t>
      </w:r>
      <w:r w:rsidRPr="00BC6F24">
        <w:t xml:space="preserve"> </w:t>
      </w:r>
      <w:r w:rsidR="00BC6F24">
        <w:t>a</w:t>
      </w:r>
      <w:r w:rsidRPr="00BC6F24">
        <w:t xml:space="preserve"> mechanism by which work may be submi</w:t>
      </w:r>
      <w:r w:rsidR="00D44AC7">
        <w:t xml:space="preserve">tted to the local batch system and the </w:t>
      </w:r>
      <w:r w:rsidR="00BC6F24">
        <w:t>publication of information through the Grid information system and associated</w:t>
      </w:r>
      <w:r w:rsidR="00D44AC7">
        <w:t xml:space="preserve"> information. </w:t>
      </w:r>
    </w:p>
    <w:p w:rsidR="001B2851" w:rsidRDefault="001B2851" w:rsidP="00D44AC7">
      <w:pPr>
        <w:autoSpaceDE w:val="0"/>
        <w:autoSpaceDN w:val="0"/>
        <w:adjustRightInd w:val="0"/>
        <w:spacing w:after="0" w:line="240" w:lineRule="auto"/>
      </w:pPr>
      <w:r w:rsidRPr="00D44AC7">
        <w:t>The Computing Element and associated local batch systems must provide</w:t>
      </w:r>
      <w:r w:rsidR="00C53C61">
        <w:t xml:space="preserve"> </w:t>
      </w:r>
      <w:r w:rsidRPr="00D44AC7">
        <w:t xml:space="preserve">authentication and authorization mechanisms based on the VOMS model. </w:t>
      </w:r>
    </w:p>
    <w:p w:rsidR="00217541" w:rsidRDefault="00217541" w:rsidP="00D44AC7">
      <w:pPr>
        <w:autoSpaceDE w:val="0"/>
        <w:autoSpaceDN w:val="0"/>
        <w:adjustRightInd w:val="0"/>
        <w:spacing w:after="0" w:line="240" w:lineRule="auto"/>
      </w:pPr>
    </w:p>
    <w:p w:rsidR="00D44AC7" w:rsidRPr="00C53C61" w:rsidRDefault="00D44AC7" w:rsidP="00C53C61">
      <w:pPr>
        <w:pStyle w:val="Ttulo2"/>
        <w:numPr>
          <w:ilvl w:val="1"/>
          <w:numId w:val="1"/>
        </w:numPr>
      </w:pPr>
      <w:r w:rsidRPr="00C53C61">
        <w:lastRenderedPageBreak/>
        <w:t xml:space="preserve"> </w:t>
      </w:r>
      <w:bookmarkStart w:id="9" w:name="_Toc484504348"/>
      <w:r w:rsidRPr="00C53C61">
        <w:t>Workload Management</w:t>
      </w:r>
      <w:bookmarkEnd w:id="9"/>
    </w:p>
    <w:p w:rsidR="00D44AC7" w:rsidRPr="00D44AC7" w:rsidRDefault="00D44AC7" w:rsidP="00D44AC7">
      <w:pPr>
        <w:autoSpaceDE w:val="0"/>
        <w:autoSpaceDN w:val="0"/>
        <w:adjustRightInd w:val="0"/>
        <w:spacing w:after="0" w:line="240" w:lineRule="auto"/>
      </w:pPr>
      <w:r w:rsidRPr="00D44AC7">
        <w:t>The general feature of these services is that they provide a</w:t>
      </w:r>
      <w:r w:rsidR="00C53C61">
        <w:t xml:space="preserve"> </w:t>
      </w:r>
      <w:r w:rsidRPr="00D44AC7">
        <w:t>mechanism through which the application can express its resource requirements, and the</w:t>
      </w:r>
      <w:r w:rsidR="00C53C61">
        <w:t xml:space="preserve"> </w:t>
      </w:r>
      <w:r w:rsidRPr="00D44AC7">
        <w:t>service will determine a site that fulfils those requirements and submit the work to that site.</w:t>
      </w:r>
    </w:p>
    <w:p w:rsidR="00D44AC7" w:rsidRDefault="00D44AC7" w:rsidP="00D44AC7"/>
    <w:p w:rsidR="00D44AC7" w:rsidRPr="00D44AC7" w:rsidRDefault="00D44AC7" w:rsidP="00C53C61">
      <w:pPr>
        <w:pStyle w:val="Ttulo2"/>
        <w:numPr>
          <w:ilvl w:val="1"/>
          <w:numId w:val="1"/>
        </w:numPr>
      </w:pPr>
      <w:r>
        <w:t xml:space="preserve"> </w:t>
      </w:r>
      <w:bookmarkStart w:id="10" w:name="_Toc484504349"/>
      <w:r>
        <w:t>Database Services</w:t>
      </w:r>
      <w:bookmarkEnd w:id="10"/>
    </w:p>
    <w:p w:rsidR="001B2851" w:rsidRPr="00D44AC7" w:rsidRDefault="00D44AC7" w:rsidP="001B2851">
      <w:pPr>
        <w:autoSpaceDE w:val="0"/>
        <w:autoSpaceDN w:val="0"/>
        <w:adjustRightInd w:val="0"/>
        <w:spacing w:after="0" w:line="240" w:lineRule="auto"/>
      </w:pPr>
      <w:r>
        <w:t xml:space="preserve">These </w:t>
      </w:r>
      <w:r w:rsidR="001B2851" w:rsidRPr="00D44AC7">
        <w:t>services provide the database back-end for the Grid file catalogues as either central services</w:t>
      </w:r>
    </w:p>
    <w:p w:rsidR="001B2851" w:rsidRDefault="001B2851" w:rsidP="00D44AC7">
      <w:pPr>
        <w:autoSpaceDE w:val="0"/>
        <w:autoSpaceDN w:val="0"/>
        <w:adjustRightInd w:val="0"/>
        <w:spacing w:after="0" w:line="240" w:lineRule="auto"/>
      </w:pPr>
      <w:r w:rsidRPr="00D44AC7">
        <w:t xml:space="preserve">located at CERN or local catalogues at the Tier-1 and Tier-2 sites. </w:t>
      </w:r>
      <w:r w:rsidR="00D44AC7">
        <w:t>B</w:t>
      </w:r>
      <w:r w:rsidRPr="00D44AC7">
        <w:t>ased on scalable and re</w:t>
      </w:r>
      <w:r w:rsidR="00D44AC7">
        <w:t xml:space="preserve">liable hardware using Oracle at </w:t>
      </w:r>
      <w:r w:rsidRPr="00D44AC7">
        <w:t xml:space="preserve">the Tier-0, Tier-1 and large Tier-2 sites, and perhaps using MySQL on smaller sites. </w:t>
      </w:r>
    </w:p>
    <w:p w:rsidR="00D44AC7" w:rsidRDefault="00D44AC7" w:rsidP="00D44AC7">
      <w:pPr>
        <w:autoSpaceDE w:val="0"/>
        <w:autoSpaceDN w:val="0"/>
        <w:adjustRightInd w:val="0"/>
        <w:spacing w:after="0" w:line="240" w:lineRule="auto"/>
      </w:pPr>
    </w:p>
    <w:p w:rsidR="006E65C7" w:rsidRDefault="00D44AC7" w:rsidP="00321032">
      <w:pPr>
        <w:pStyle w:val="Ttulo2"/>
        <w:numPr>
          <w:ilvl w:val="1"/>
          <w:numId w:val="1"/>
        </w:numPr>
      </w:pPr>
      <w:bookmarkStart w:id="11" w:name="_Toc484504350"/>
      <w:r w:rsidRPr="00321032">
        <w:t>Grid Catalogue Services</w:t>
      </w:r>
      <w:bookmarkEnd w:id="11"/>
    </w:p>
    <w:p w:rsidR="001B2851" w:rsidRPr="00D44AC7" w:rsidRDefault="00D44AC7" w:rsidP="001B2851">
      <w:pPr>
        <w:autoSpaceDE w:val="0"/>
        <w:autoSpaceDN w:val="0"/>
        <w:adjustRightInd w:val="0"/>
        <w:spacing w:after="0" w:line="240" w:lineRule="auto"/>
      </w:pPr>
      <w:r w:rsidRPr="00D44AC7">
        <w:t>The features for this service are:</w:t>
      </w:r>
    </w:p>
    <w:p w:rsidR="001B2851" w:rsidRPr="00D44AC7" w:rsidRDefault="001B2851" w:rsidP="001B2851">
      <w:pPr>
        <w:autoSpaceDE w:val="0"/>
        <w:autoSpaceDN w:val="0"/>
        <w:adjustRightInd w:val="0"/>
        <w:spacing w:after="0" w:line="240" w:lineRule="auto"/>
      </w:pPr>
      <w:r w:rsidRPr="00D44AC7">
        <w:rPr>
          <w:rFonts w:hint="eastAsia"/>
        </w:rPr>
        <w:t>•</w:t>
      </w:r>
      <w:r w:rsidRPr="00D44AC7">
        <w:t xml:space="preserve"> Mapping of Logical file names to GUID and Storage locations (SURL)</w:t>
      </w:r>
    </w:p>
    <w:p w:rsidR="001B2851" w:rsidRPr="00D44AC7" w:rsidRDefault="001B2851" w:rsidP="001B2851">
      <w:pPr>
        <w:autoSpaceDE w:val="0"/>
        <w:autoSpaceDN w:val="0"/>
        <w:adjustRightInd w:val="0"/>
        <w:spacing w:after="0" w:line="240" w:lineRule="auto"/>
      </w:pPr>
      <w:r w:rsidRPr="00D44AC7">
        <w:rPr>
          <w:rFonts w:hint="eastAsia"/>
        </w:rPr>
        <w:t>•</w:t>
      </w:r>
      <w:r w:rsidRPr="00D44AC7">
        <w:t xml:space="preserve"> Hierarchical namespace (directory structure)</w:t>
      </w:r>
    </w:p>
    <w:p w:rsidR="001B2851" w:rsidRPr="00D44AC7" w:rsidRDefault="001B2851" w:rsidP="001B2851">
      <w:pPr>
        <w:autoSpaceDE w:val="0"/>
        <w:autoSpaceDN w:val="0"/>
        <w:adjustRightInd w:val="0"/>
        <w:spacing w:after="0" w:line="240" w:lineRule="auto"/>
      </w:pPr>
      <w:r w:rsidRPr="00D44AC7">
        <w:rPr>
          <w:rFonts w:hint="eastAsia"/>
        </w:rPr>
        <w:t>•</w:t>
      </w:r>
      <w:r w:rsidRPr="00D44AC7">
        <w:t xml:space="preserve"> Access control</w:t>
      </w:r>
    </w:p>
    <w:p w:rsidR="001B2851" w:rsidRPr="00D44AC7" w:rsidRDefault="001B2851" w:rsidP="00D44AC7">
      <w:pPr>
        <w:autoSpaceDE w:val="0"/>
        <w:autoSpaceDN w:val="0"/>
        <w:adjustRightInd w:val="0"/>
        <w:spacing w:after="0" w:line="240" w:lineRule="auto"/>
        <w:ind w:firstLine="708"/>
      </w:pPr>
      <w:r w:rsidRPr="00D44AC7">
        <w:t xml:space="preserve">o </w:t>
      </w:r>
      <w:proofErr w:type="gramStart"/>
      <w:r w:rsidRPr="00D44AC7">
        <w:t>At</w:t>
      </w:r>
      <w:proofErr w:type="gramEnd"/>
      <w:r w:rsidRPr="00D44AC7">
        <w:t xml:space="preserve"> directory level in the catalogue</w:t>
      </w:r>
    </w:p>
    <w:p w:rsidR="001B2851" w:rsidRPr="00D44AC7" w:rsidRDefault="001B2851" w:rsidP="00D44AC7">
      <w:pPr>
        <w:autoSpaceDE w:val="0"/>
        <w:autoSpaceDN w:val="0"/>
        <w:adjustRightInd w:val="0"/>
        <w:spacing w:after="0" w:line="240" w:lineRule="auto"/>
        <w:ind w:firstLine="708"/>
      </w:pPr>
      <w:r w:rsidRPr="00D44AC7">
        <w:t>o Directories in the catalogue for all users</w:t>
      </w:r>
    </w:p>
    <w:p w:rsidR="001B2851" w:rsidRPr="00D44AC7" w:rsidRDefault="001B2851" w:rsidP="00D44AC7">
      <w:pPr>
        <w:autoSpaceDE w:val="0"/>
        <w:autoSpaceDN w:val="0"/>
        <w:adjustRightInd w:val="0"/>
        <w:spacing w:after="0" w:line="240" w:lineRule="auto"/>
        <w:ind w:firstLine="708"/>
      </w:pPr>
      <w:r w:rsidRPr="00D44AC7">
        <w:t>o Well-defined set of roles (admin., production, etc.)</w:t>
      </w:r>
    </w:p>
    <w:p w:rsidR="001B2851" w:rsidRPr="00D44AC7" w:rsidRDefault="001B2851" w:rsidP="001B2851">
      <w:pPr>
        <w:autoSpaceDE w:val="0"/>
        <w:autoSpaceDN w:val="0"/>
        <w:adjustRightInd w:val="0"/>
        <w:spacing w:after="0" w:line="240" w:lineRule="auto"/>
      </w:pPr>
      <w:r w:rsidRPr="00D44AC7">
        <w:rPr>
          <w:rFonts w:hint="eastAsia"/>
        </w:rPr>
        <w:t>•</w:t>
      </w:r>
      <w:r w:rsidRPr="00D44AC7">
        <w:t xml:space="preserve"> Interfaces are required to:</w:t>
      </w:r>
    </w:p>
    <w:p w:rsidR="001B2851" w:rsidRPr="00D44AC7" w:rsidRDefault="001B2851" w:rsidP="00D44AC7">
      <w:pPr>
        <w:autoSpaceDE w:val="0"/>
        <w:autoSpaceDN w:val="0"/>
        <w:adjustRightInd w:val="0"/>
        <w:spacing w:after="0" w:line="240" w:lineRule="auto"/>
        <w:ind w:firstLine="708"/>
      </w:pPr>
      <w:r w:rsidRPr="00D44AC7">
        <w:t>o POOL</w:t>
      </w:r>
    </w:p>
    <w:p w:rsidR="001B2851" w:rsidRPr="00D44AC7" w:rsidRDefault="001B2851" w:rsidP="00D44AC7">
      <w:pPr>
        <w:autoSpaceDE w:val="0"/>
        <w:autoSpaceDN w:val="0"/>
        <w:adjustRightInd w:val="0"/>
        <w:spacing w:after="0" w:line="240" w:lineRule="auto"/>
        <w:ind w:firstLine="708"/>
      </w:pPr>
      <w:r w:rsidRPr="00D44AC7">
        <w:t>o Workload Management Systems (e.g., Data Location Interface /Storage Index</w:t>
      </w:r>
    </w:p>
    <w:p w:rsidR="001B2851" w:rsidRPr="00D44AC7" w:rsidRDefault="001B2851" w:rsidP="006E65C7">
      <w:pPr>
        <w:autoSpaceDE w:val="0"/>
        <w:autoSpaceDN w:val="0"/>
        <w:adjustRightInd w:val="0"/>
        <w:spacing w:after="0" w:line="240" w:lineRule="auto"/>
        <w:ind w:firstLine="708"/>
      </w:pPr>
      <w:r w:rsidRPr="00D44AC7">
        <w:t>interfaces)</w:t>
      </w:r>
    </w:p>
    <w:p w:rsidR="001B2851" w:rsidRPr="004B6301" w:rsidRDefault="001B2851" w:rsidP="006E65C7">
      <w:pPr>
        <w:autoSpaceDE w:val="0"/>
        <w:autoSpaceDN w:val="0"/>
        <w:adjustRightInd w:val="0"/>
        <w:spacing w:after="0" w:line="240" w:lineRule="auto"/>
        <w:ind w:firstLine="708"/>
      </w:pPr>
      <w:r w:rsidRPr="00D44AC7">
        <w:t>o POSIX-like I/O service.</w:t>
      </w:r>
      <w:bookmarkStart w:id="12" w:name="_GoBack"/>
      <w:bookmarkEnd w:id="12"/>
    </w:p>
    <w:p w:rsidR="00167B40" w:rsidRDefault="00DD0DB4" w:rsidP="008173F1">
      <w:pPr>
        <w:pStyle w:val="Ttulo1"/>
        <w:numPr>
          <w:ilvl w:val="0"/>
          <w:numId w:val="1"/>
        </w:numPr>
      </w:pPr>
      <w:bookmarkStart w:id="13" w:name="_Toc484504351"/>
      <w:r>
        <w:t>Cost</w:t>
      </w:r>
      <w:bookmarkEnd w:id="13"/>
    </w:p>
    <w:p w:rsidR="009C1C4B" w:rsidRDefault="00167B40">
      <w:r>
        <w:t>The planning exercise for the CERN fabric uses the following input parameters to calculate the full cost of the s</w:t>
      </w:r>
      <w:r w:rsidR="009C1C4B">
        <w:t>et-up</w:t>
      </w:r>
      <w:r>
        <w:t xml:space="preserve">: </w:t>
      </w:r>
    </w:p>
    <w:p w:rsidR="009C1C4B" w:rsidRDefault="009C1C4B">
      <w:r>
        <w:t>1. T</w:t>
      </w:r>
      <w:r w:rsidR="00167B40">
        <w:t>he base computing resource requirements from the ex</w:t>
      </w:r>
      <w:r>
        <w:t>periments (CPU, disk and tape).</w:t>
      </w:r>
    </w:p>
    <w:p w:rsidR="009C1C4B" w:rsidRDefault="009C1C4B">
      <w:r>
        <w:t>2. D</w:t>
      </w:r>
      <w:r w:rsidR="00167B40">
        <w:t>erived resources (tape access speed, networking, system administration) from the combination of the base res</w:t>
      </w:r>
      <w:r>
        <w:t>ources and the computing models.</w:t>
      </w:r>
    </w:p>
    <w:p w:rsidR="009C1C4B" w:rsidRDefault="009C1C4B">
      <w:r>
        <w:t>3. The</w:t>
      </w:r>
      <w:r w:rsidR="00167B40">
        <w:t xml:space="preserve"> reference points of the equipment </w:t>
      </w:r>
      <w:r w:rsidR="004273EE">
        <w:t>costs.</w:t>
      </w:r>
    </w:p>
    <w:p w:rsidR="009C1C4B" w:rsidRDefault="009C1C4B">
      <w:r>
        <w:t>4. T</w:t>
      </w:r>
      <w:r w:rsidR="00167B40">
        <w:t>he cost evolution over time of the different resources.</w:t>
      </w:r>
    </w:p>
    <w:p w:rsidR="00167B40" w:rsidRDefault="00167B40">
      <w:r>
        <w:t xml:space="preserve">The cost evolution uses a formula for each resource that assumes a smooth evolution over time. In the case of processors and disks this is close to Moore’s Law, a reduction of a factor of two in 18 months. </w:t>
      </w:r>
    </w:p>
    <w:p w:rsidR="00167B40" w:rsidRDefault="00167B40" w:rsidP="008173F1">
      <w:pPr>
        <w:pStyle w:val="Ttulo1"/>
        <w:numPr>
          <w:ilvl w:val="0"/>
          <w:numId w:val="1"/>
        </w:numPr>
      </w:pPr>
      <w:bookmarkStart w:id="14" w:name="_Toc484504352"/>
      <w:r>
        <w:t>Security</w:t>
      </w:r>
      <w:bookmarkEnd w:id="14"/>
    </w:p>
    <w:p w:rsidR="00CD6FB5" w:rsidRDefault="00167B40">
      <w:r>
        <w:t xml:space="preserve">The components of the site security approach include firewalls, security monitoring and auditing, intrusion detection, training of system administrators and users, and the speedy patching of systems and applications. </w:t>
      </w:r>
    </w:p>
    <w:p w:rsidR="00146C0F" w:rsidRDefault="00167B40">
      <w:r>
        <w:lastRenderedPageBreak/>
        <w:t xml:space="preserve">The collaboration of a large number of independent sites into one Grid computing infrastructure potentially amplifies the security problems. Authentication is based on the Grid Security Infrastructure from Globus using a Public Key Infrastructure (PKI) based on X.509 certificates. An essential component of the PKI is the Certification Authority (CA), this being the trusted third-party that digitally signs the certificate to confirm the binding of the individual identity to the name and the public key. The CAs used by LCG are accredited by the three continental Grid Authentication Policy Management Authorities, namely the European, the Americas and the Asia-Pacific, under the auspices of the International Grid Federation. </w:t>
      </w:r>
    </w:p>
    <w:p w:rsidR="00D624F3" w:rsidRDefault="00167B40">
      <w:r>
        <w:t xml:space="preserve">Authorization to use LCG services and resources is managed via the use of VOMS, the Virtual Organization Membership Service, and local site authorization Grid services, such as LCAS and LCMAPS. The registered users of a VO are assigned roles and membership of groups within the VO by the VO manager. </w:t>
      </w:r>
    </w:p>
    <w:p w:rsidR="00167B40" w:rsidRDefault="00167B40">
      <w:r>
        <w:t xml:space="preserve">The production and maintenance of LCG security policies and procedures will continue to be the responsibility of the Joint (LCG/EGEE) Security Policy Group. </w:t>
      </w:r>
    </w:p>
    <w:p w:rsidR="00A52951" w:rsidRDefault="00A52951" w:rsidP="00A52951">
      <w:pPr>
        <w:pStyle w:val="Ttulo1"/>
        <w:numPr>
          <w:ilvl w:val="0"/>
          <w:numId w:val="1"/>
        </w:numPr>
      </w:pPr>
      <w:bookmarkStart w:id="15" w:name="_Toc484504353"/>
      <w:r>
        <w:t>Benefits and challenges of computing Grid.</w:t>
      </w:r>
      <w:bookmarkEnd w:id="15"/>
    </w:p>
    <w:p w:rsidR="00A52951" w:rsidRDefault="00A52951" w:rsidP="00A52951">
      <w:r>
        <w:t xml:space="preserve"> The significant costs of maintaining and upgrading the necessary resources for such amount of data are more easily handled in a distributed environment, where individual institutes and national organizations can fund local computing resources and retain responsibility for them.</w:t>
      </w:r>
    </w:p>
    <w:p w:rsidR="00A52951" w:rsidRDefault="00A52951" w:rsidP="00A52951">
      <w:r>
        <w:t xml:space="preserve"> In addition, with computer Grid there are no single points of failure. Multiple copies of data and automatic reassigning of computational tasks to available resources ensures load balancing and facilitates access to the data for all the physicists involved, independent of geographical location. </w:t>
      </w:r>
    </w:p>
    <w:p w:rsidR="00A52951" w:rsidRDefault="00A52951" w:rsidP="00A52951">
      <w:r>
        <w:t>These include ensuring adequate levels of network bandwidth between the contributing resources, maintaining coherence of software versions installed in various locations, coping with heterogeneous hardware, managing and protecting the data so that it is not lost or corrupted over the lifetime of the LHC, and providing accounting mechanisms so that different groups have fair access, based on their needs and contributions to the infrastructure.</w:t>
      </w:r>
    </w:p>
    <w:p w:rsidR="00A52951" w:rsidRDefault="00A52951" w:rsidP="00A52951">
      <w:r>
        <w:t>Furthermore, there are also some challenges while implementing a computing Grid such as ensuring adequate levels of network bandwidth between the contributing resources, maintaining coherence of software versions installed in various locations, coping with heterogeneous hardware, managing and protecting the data so that it is not lost or corrupted over the lifetime of the LHC, and providing accounting mechanisms so that different groups have fair access, based on their needs and contributions to the infrastructure.</w:t>
      </w:r>
    </w:p>
    <w:p w:rsidR="00A52951" w:rsidRDefault="00A52951"/>
    <w:p w:rsidR="00217541" w:rsidRPr="00217541" w:rsidRDefault="00217541" w:rsidP="00217541">
      <w:pPr>
        <w:pStyle w:val="Ttulo1"/>
        <w:numPr>
          <w:ilvl w:val="0"/>
          <w:numId w:val="1"/>
        </w:numPr>
      </w:pPr>
      <w:bookmarkStart w:id="16" w:name="_Toc484504354"/>
      <w:r>
        <w:t>References.</w:t>
      </w:r>
      <w:bookmarkEnd w:id="16"/>
    </w:p>
    <w:p w:rsidR="00C308AE" w:rsidRPr="00217541" w:rsidRDefault="00217541" w:rsidP="00D7196E">
      <w:r w:rsidRPr="00217541">
        <w:t>http://wlcg-public.web.cern.ch</w:t>
      </w:r>
    </w:p>
    <w:p w:rsidR="00C308AE" w:rsidRPr="00217541" w:rsidRDefault="00217541" w:rsidP="00D7196E">
      <w:r w:rsidRPr="00217541">
        <w:t>http://wlcg.web.cern.ch/documents-reference</w:t>
      </w:r>
    </w:p>
    <w:p w:rsidR="00C308AE" w:rsidRPr="00217541" w:rsidRDefault="00217541" w:rsidP="00D7196E">
      <w:r w:rsidRPr="00217541">
        <w:lastRenderedPageBreak/>
        <w:t>https://indico.cern.ch/event/4896/contributions/2009114/attachments/959710/1362285/wlcg-service-challenge-closeout.pdf</w:t>
      </w:r>
    </w:p>
    <w:p w:rsidR="00C308AE" w:rsidRPr="00217541" w:rsidRDefault="00217541" w:rsidP="00D7196E">
      <w:r w:rsidRPr="00217541">
        <w:t>https://home.cern/about/computing/grid-system-tiers</w:t>
      </w:r>
    </w:p>
    <w:p w:rsidR="00167B40" w:rsidRDefault="00167B40"/>
    <w:sectPr w:rsidR="00167B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2F5F"/>
    <w:multiLevelType w:val="hybridMultilevel"/>
    <w:tmpl w:val="2DB02048"/>
    <w:lvl w:ilvl="0" w:tplc="F656057E">
      <w:start w:val="1"/>
      <w:numFmt w:val="bullet"/>
      <w:lvlText w:val="•"/>
      <w:lvlJc w:val="left"/>
      <w:pPr>
        <w:tabs>
          <w:tab w:val="num" w:pos="720"/>
        </w:tabs>
        <w:ind w:left="720" w:hanging="360"/>
      </w:pPr>
      <w:rPr>
        <w:rFonts w:ascii="Times New Roman" w:hAnsi="Times New Roman" w:hint="default"/>
      </w:rPr>
    </w:lvl>
    <w:lvl w:ilvl="1" w:tplc="1AA47F76" w:tentative="1">
      <w:start w:val="1"/>
      <w:numFmt w:val="bullet"/>
      <w:lvlText w:val="•"/>
      <w:lvlJc w:val="left"/>
      <w:pPr>
        <w:tabs>
          <w:tab w:val="num" w:pos="1440"/>
        </w:tabs>
        <w:ind w:left="1440" w:hanging="360"/>
      </w:pPr>
      <w:rPr>
        <w:rFonts w:ascii="Times New Roman" w:hAnsi="Times New Roman" w:hint="default"/>
      </w:rPr>
    </w:lvl>
    <w:lvl w:ilvl="2" w:tplc="2E2A6F98" w:tentative="1">
      <w:start w:val="1"/>
      <w:numFmt w:val="bullet"/>
      <w:lvlText w:val="•"/>
      <w:lvlJc w:val="left"/>
      <w:pPr>
        <w:tabs>
          <w:tab w:val="num" w:pos="2160"/>
        </w:tabs>
        <w:ind w:left="2160" w:hanging="360"/>
      </w:pPr>
      <w:rPr>
        <w:rFonts w:ascii="Times New Roman" w:hAnsi="Times New Roman" w:hint="default"/>
      </w:rPr>
    </w:lvl>
    <w:lvl w:ilvl="3" w:tplc="9AE6FD4E" w:tentative="1">
      <w:start w:val="1"/>
      <w:numFmt w:val="bullet"/>
      <w:lvlText w:val="•"/>
      <w:lvlJc w:val="left"/>
      <w:pPr>
        <w:tabs>
          <w:tab w:val="num" w:pos="2880"/>
        </w:tabs>
        <w:ind w:left="2880" w:hanging="360"/>
      </w:pPr>
      <w:rPr>
        <w:rFonts w:ascii="Times New Roman" w:hAnsi="Times New Roman" w:hint="default"/>
      </w:rPr>
    </w:lvl>
    <w:lvl w:ilvl="4" w:tplc="57FA842C" w:tentative="1">
      <w:start w:val="1"/>
      <w:numFmt w:val="bullet"/>
      <w:lvlText w:val="•"/>
      <w:lvlJc w:val="left"/>
      <w:pPr>
        <w:tabs>
          <w:tab w:val="num" w:pos="3600"/>
        </w:tabs>
        <w:ind w:left="3600" w:hanging="360"/>
      </w:pPr>
      <w:rPr>
        <w:rFonts w:ascii="Times New Roman" w:hAnsi="Times New Roman" w:hint="default"/>
      </w:rPr>
    </w:lvl>
    <w:lvl w:ilvl="5" w:tplc="2E6EA568" w:tentative="1">
      <w:start w:val="1"/>
      <w:numFmt w:val="bullet"/>
      <w:lvlText w:val="•"/>
      <w:lvlJc w:val="left"/>
      <w:pPr>
        <w:tabs>
          <w:tab w:val="num" w:pos="4320"/>
        </w:tabs>
        <w:ind w:left="4320" w:hanging="360"/>
      </w:pPr>
      <w:rPr>
        <w:rFonts w:ascii="Times New Roman" w:hAnsi="Times New Roman" w:hint="default"/>
      </w:rPr>
    </w:lvl>
    <w:lvl w:ilvl="6" w:tplc="1D267EDE" w:tentative="1">
      <w:start w:val="1"/>
      <w:numFmt w:val="bullet"/>
      <w:lvlText w:val="•"/>
      <w:lvlJc w:val="left"/>
      <w:pPr>
        <w:tabs>
          <w:tab w:val="num" w:pos="5040"/>
        </w:tabs>
        <w:ind w:left="5040" w:hanging="360"/>
      </w:pPr>
      <w:rPr>
        <w:rFonts w:ascii="Times New Roman" w:hAnsi="Times New Roman" w:hint="default"/>
      </w:rPr>
    </w:lvl>
    <w:lvl w:ilvl="7" w:tplc="B0B6A508" w:tentative="1">
      <w:start w:val="1"/>
      <w:numFmt w:val="bullet"/>
      <w:lvlText w:val="•"/>
      <w:lvlJc w:val="left"/>
      <w:pPr>
        <w:tabs>
          <w:tab w:val="num" w:pos="5760"/>
        </w:tabs>
        <w:ind w:left="5760" w:hanging="360"/>
      </w:pPr>
      <w:rPr>
        <w:rFonts w:ascii="Times New Roman" w:hAnsi="Times New Roman" w:hint="default"/>
      </w:rPr>
    </w:lvl>
    <w:lvl w:ilvl="8" w:tplc="915014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660C98"/>
    <w:multiLevelType w:val="hybridMultilevel"/>
    <w:tmpl w:val="7F4CF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7C232C"/>
    <w:multiLevelType w:val="hybridMultilevel"/>
    <w:tmpl w:val="14041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903846"/>
    <w:multiLevelType w:val="hybridMultilevel"/>
    <w:tmpl w:val="1534D4AC"/>
    <w:lvl w:ilvl="0" w:tplc="56487062">
      <w:start w:val="1"/>
      <w:numFmt w:val="bullet"/>
      <w:lvlText w:val="•"/>
      <w:lvlJc w:val="left"/>
      <w:pPr>
        <w:tabs>
          <w:tab w:val="num" w:pos="720"/>
        </w:tabs>
        <w:ind w:left="720" w:hanging="360"/>
      </w:pPr>
      <w:rPr>
        <w:rFonts w:ascii="Arial" w:hAnsi="Arial" w:hint="default"/>
      </w:rPr>
    </w:lvl>
    <w:lvl w:ilvl="1" w:tplc="EF44C8A6" w:tentative="1">
      <w:start w:val="1"/>
      <w:numFmt w:val="bullet"/>
      <w:lvlText w:val="•"/>
      <w:lvlJc w:val="left"/>
      <w:pPr>
        <w:tabs>
          <w:tab w:val="num" w:pos="1440"/>
        </w:tabs>
        <w:ind w:left="1440" w:hanging="360"/>
      </w:pPr>
      <w:rPr>
        <w:rFonts w:ascii="Arial" w:hAnsi="Arial" w:hint="default"/>
      </w:rPr>
    </w:lvl>
    <w:lvl w:ilvl="2" w:tplc="2EBA1778" w:tentative="1">
      <w:start w:val="1"/>
      <w:numFmt w:val="bullet"/>
      <w:lvlText w:val="•"/>
      <w:lvlJc w:val="left"/>
      <w:pPr>
        <w:tabs>
          <w:tab w:val="num" w:pos="2160"/>
        </w:tabs>
        <w:ind w:left="2160" w:hanging="360"/>
      </w:pPr>
      <w:rPr>
        <w:rFonts w:ascii="Arial" w:hAnsi="Arial" w:hint="default"/>
      </w:rPr>
    </w:lvl>
    <w:lvl w:ilvl="3" w:tplc="C8001B42" w:tentative="1">
      <w:start w:val="1"/>
      <w:numFmt w:val="bullet"/>
      <w:lvlText w:val="•"/>
      <w:lvlJc w:val="left"/>
      <w:pPr>
        <w:tabs>
          <w:tab w:val="num" w:pos="2880"/>
        </w:tabs>
        <w:ind w:left="2880" w:hanging="360"/>
      </w:pPr>
      <w:rPr>
        <w:rFonts w:ascii="Arial" w:hAnsi="Arial" w:hint="default"/>
      </w:rPr>
    </w:lvl>
    <w:lvl w:ilvl="4" w:tplc="0C1CF2F2" w:tentative="1">
      <w:start w:val="1"/>
      <w:numFmt w:val="bullet"/>
      <w:lvlText w:val="•"/>
      <w:lvlJc w:val="left"/>
      <w:pPr>
        <w:tabs>
          <w:tab w:val="num" w:pos="3600"/>
        </w:tabs>
        <w:ind w:left="3600" w:hanging="360"/>
      </w:pPr>
      <w:rPr>
        <w:rFonts w:ascii="Arial" w:hAnsi="Arial" w:hint="default"/>
      </w:rPr>
    </w:lvl>
    <w:lvl w:ilvl="5" w:tplc="C010AE16" w:tentative="1">
      <w:start w:val="1"/>
      <w:numFmt w:val="bullet"/>
      <w:lvlText w:val="•"/>
      <w:lvlJc w:val="left"/>
      <w:pPr>
        <w:tabs>
          <w:tab w:val="num" w:pos="4320"/>
        </w:tabs>
        <w:ind w:left="4320" w:hanging="360"/>
      </w:pPr>
      <w:rPr>
        <w:rFonts w:ascii="Arial" w:hAnsi="Arial" w:hint="default"/>
      </w:rPr>
    </w:lvl>
    <w:lvl w:ilvl="6" w:tplc="F85C82CC" w:tentative="1">
      <w:start w:val="1"/>
      <w:numFmt w:val="bullet"/>
      <w:lvlText w:val="•"/>
      <w:lvlJc w:val="left"/>
      <w:pPr>
        <w:tabs>
          <w:tab w:val="num" w:pos="5040"/>
        </w:tabs>
        <w:ind w:left="5040" w:hanging="360"/>
      </w:pPr>
      <w:rPr>
        <w:rFonts w:ascii="Arial" w:hAnsi="Arial" w:hint="default"/>
      </w:rPr>
    </w:lvl>
    <w:lvl w:ilvl="7" w:tplc="51C6A9AC" w:tentative="1">
      <w:start w:val="1"/>
      <w:numFmt w:val="bullet"/>
      <w:lvlText w:val="•"/>
      <w:lvlJc w:val="left"/>
      <w:pPr>
        <w:tabs>
          <w:tab w:val="num" w:pos="5760"/>
        </w:tabs>
        <w:ind w:left="5760" w:hanging="360"/>
      </w:pPr>
      <w:rPr>
        <w:rFonts w:ascii="Arial" w:hAnsi="Arial" w:hint="default"/>
      </w:rPr>
    </w:lvl>
    <w:lvl w:ilvl="8" w:tplc="D78805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4E42E78"/>
    <w:multiLevelType w:val="hybridMultilevel"/>
    <w:tmpl w:val="01509F56"/>
    <w:lvl w:ilvl="0" w:tplc="3DB0D54A">
      <w:start w:val="1"/>
      <w:numFmt w:val="bullet"/>
      <w:lvlText w:val="•"/>
      <w:lvlJc w:val="left"/>
      <w:pPr>
        <w:tabs>
          <w:tab w:val="num" w:pos="720"/>
        </w:tabs>
        <w:ind w:left="720" w:hanging="360"/>
      </w:pPr>
      <w:rPr>
        <w:rFonts w:ascii="Times New Roman" w:hAnsi="Times New Roman" w:hint="default"/>
      </w:rPr>
    </w:lvl>
    <w:lvl w:ilvl="1" w:tplc="2B10644C" w:tentative="1">
      <w:start w:val="1"/>
      <w:numFmt w:val="bullet"/>
      <w:lvlText w:val="•"/>
      <w:lvlJc w:val="left"/>
      <w:pPr>
        <w:tabs>
          <w:tab w:val="num" w:pos="1440"/>
        </w:tabs>
        <w:ind w:left="1440" w:hanging="360"/>
      </w:pPr>
      <w:rPr>
        <w:rFonts w:ascii="Times New Roman" w:hAnsi="Times New Roman" w:hint="default"/>
      </w:rPr>
    </w:lvl>
    <w:lvl w:ilvl="2" w:tplc="3A3099C6" w:tentative="1">
      <w:start w:val="1"/>
      <w:numFmt w:val="bullet"/>
      <w:lvlText w:val="•"/>
      <w:lvlJc w:val="left"/>
      <w:pPr>
        <w:tabs>
          <w:tab w:val="num" w:pos="2160"/>
        </w:tabs>
        <w:ind w:left="2160" w:hanging="360"/>
      </w:pPr>
      <w:rPr>
        <w:rFonts w:ascii="Times New Roman" w:hAnsi="Times New Roman" w:hint="default"/>
      </w:rPr>
    </w:lvl>
    <w:lvl w:ilvl="3" w:tplc="E016620A" w:tentative="1">
      <w:start w:val="1"/>
      <w:numFmt w:val="bullet"/>
      <w:lvlText w:val="•"/>
      <w:lvlJc w:val="left"/>
      <w:pPr>
        <w:tabs>
          <w:tab w:val="num" w:pos="2880"/>
        </w:tabs>
        <w:ind w:left="2880" w:hanging="360"/>
      </w:pPr>
      <w:rPr>
        <w:rFonts w:ascii="Times New Roman" w:hAnsi="Times New Roman" w:hint="default"/>
      </w:rPr>
    </w:lvl>
    <w:lvl w:ilvl="4" w:tplc="B19669E8" w:tentative="1">
      <w:start w:val="1"/>
      <w:numFmt w:val="bullet"/>
      <w:lvlText w:val="•"/>
      <w:lvlJc w:val="left"/>
      <w:pPr>
        <w:tabs>
          <w:tab w:val="num" w:pos="3600"/>
        </w:tabs>
        <w:ind w:left="3600" w:hanging="360"/>
      </w:pPr>
      <w:rPr>
        <w:rFonts w:ascii="Times New Roman" w:hAnsi="Times New Roman" w:hint="default"/>
      </w:rPr>
    </w:lvl>
    <w:lvl w:ilvl="5" w:tplc="4C42DEAC" w:tentative="1">
      <w:start w:val="1"/>
      <w:numFmt w:val="bullet"/>
      <w:lvlText w:val="•"/>
      <w:lvlJc w:val="left"/>
      <w:pPr>
        <w:tabs>
          <w:tab w:val="num" w:pos="4320"/>
        </w:tabs>
        <w:ind w:left="4320" w:hanging="360"/>
      </w:pPr>
      <w:rPr>
        <w:rFonts w:ascii="Times New Roman" w:hAnsi="Times New Roman" w:hint="default"/>
      </w:rPr>
    </w:lvl>
    <w:lvl w:ilvl="6" w:tplc="2F2AE532" w:tentative="1">
      <w:start w:val="1"/>
      <w:numFmt w:val="bullet"/>
      <w:lvlText w:val="•"/>
      <w:lvlJc w:val="left"/>
      <w:pPr>
        <w:tabs>
          <w:tab w:val="num" w:pos="5040"/>
        </w:tabs>
        <w:ind w:left="5040" w:hanging="360"/>
      </w:pPr>
      <w:rPr>
        <w:rFonts w:ascii="Times New Roman" w:hAnsi="Times New Roman" w:hint="default"/>
      </w:rPr>
    </w:lvl>
    <w:lvl w:ilvl="7" w:tplc="44003F1E" w:tentative="1">
      <w:start w:val="1"/>
      <w:numFmt w:val="bullet"/>
      <w:lvlText w:val="•"/>
      <w:lvlJc w:val="left"/>
      <w:pPr>
        <w:tabs>
          <w:tab w:val="num" w:pos="5760"/>
        </w:tabs>
        <w:ind w:left="5760" w:hanging="360"/>
      </w:pPr>
      <w:rPr>
        <w:rFonts w:ascii="Times New Roman" w:hAnsi="Times New Roman" w:hint="default"/>
      </w:rPr>
    </w:lvl>
    <w:lvl w:ilvl="8" w:tplc="B732AC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1665267"/>
    <w:multiLevelType w:val="multilevel"/>
    <w:tmpl w:val="CBCCC74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2BE4E0C"/>
    <w:multiLevelType w:val="hybridMultilevel"/>
    <w:tmpl w:val="CA581D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5C1726A"/>
    <w:multiLevelType w:val="multilevel"/>
    <w:tmpl w:val="48C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8073C"/>
    <w:multiLevelType w:val="hybridMultilevel"/>
    <w:tmpl w:val="797636FE"/>
    <w:lvl w:ilvl="0" w:tplc="055E48EE">
      <w:start w:val="1"/>
      <w:numFmt w:val="bullet"/>
      <w:lvlText w:val="•"/>
      <w:lvlJc w:val="left"/>
      <w:pPr>
        <w:tabs>
          <w:tab w:val="num" w:pos="720"/>
        </w:tabs>
        <w:ind w:left="720" w:hanging="360"/>
      </w:pPr>
      <w:rPr>
        <w:rFonts w:ascii="Arial" w:hAnsi="Arial" w:hint="default"/>
      </w:rPr>
    </w:lvl>
    <w:lvl w:ilvl="1" w:tplc="556ECA34" w:tentative="1">
      <w:start w:val="1"/>
      <w:numFmt w:val="bullet"/>
      <w:lvlText w:val="•"/>
      <w:lvlJc w:val="left"/>
      <w:pPr>
        <w:tabs>
          <w:tab w:val="num" w:pos="1440"/>
        </w:tabs>
        <w:ind w:left="1440" w:hanging="360"/>
      </w:pPr>
      <w:rPr>
        <w:rFonts w:ascii="Arial" w:hAnsi="Arial" w:hint="default"/>
      </w:rPr>
    </w:lvl>
    <w:lvl w:ilvl="2" w:tplc="CDF4A9BC" w:tentative="1">
      <w:start w:val="1"/>
      <w:numFmt w:val="bullet"/>
      <w:lvlText w:val="•"/>
      <w:lvlJc w:val="left"/>
      <w:pPr>
        <w:tabs>
          <w:tab w:val="num" w:pos="2160"/>
        </w:tabs>
        <w:ind w:left="2160" w:hanging="360"/>
      </w:pPr>
      <w:rPr>
        <w:rFonts w:ascii="Arial" w:hAnsi="Arial" w:hint="default"/>
      </w:rPr>
    </w:lvl>
    <w:lvl w:ilvl="3" w:tplc="3A98314E" w:tentative="1">
      <w:start w:val="1"/>
      <w:numFmt w:val="bullet"/>
      <w:lvlText w:val="•"/>
      <w:lvlJc w:val="left"/>
      <w:pPr>
        <w:tabs>
          <w:tab w:val="num" w:pos="2880"/>
        </w:tabs>
        <w:ind w:left="2880" w:hanging="360"/>
      </w:pPr>
      <w:rPr>
        <w:rFonts w:ascii="Arial" w:hAnsi="Arial" w:hint="default"/>
      </w:rPr>
    </w:lvl>
    <w:lvl w:ilvl="4" w:tplc="E70410B2" w:tentative="1">
      <w:start w:val="1"/>
      <w:numFmt w:val="bullet"/>
      <w:lvlText w:val="•"/>
      <w:lvlJc w:val="left"/>
      <w:pPr>
        <w:tabs>
          <w:tab w:val="num" w:pos="3600"/>
        </w:tabs>
        <w:ind w:left="3600" w:hanging="360"/>
      </w:pPr>
      <w:rPr>
        <w:rFonts w:ascii="Arial" w:hAnsi="Arial" w:hint="default"/>
      </w:rPr>
    </w:lvl>
    <w:lvl w:ilvl="5" w:tplc="01B4B3D8" w:tentative="1">
      <w:start w:val="1"/>
      <w:numFmt w:val="bullet"/>
      <w:lvlText w:val="•"/>
      <w:lvlJc w:val="left"/>
      <w:pPr>
        <w:tabs>
          <w:tab w:val="num" w:pos="4320"/>
        </w:tabs>
        <w:ind w:left="4320" w:hanging="360"/>
      </w:pPr>
      <w:rPr>
        <w:rFonts w:ascii="Arial" w:hAnsi="Arial" w:hint="default"/>
      </w:rPr>
    </w:lvl>
    <w:lvl w:ilvl="6" w:tplc="FD10E172" w:tentative="1">
      <w:start w:val="1"/>
      <w:numFmt w:val="bullet"/>
      <w:lvlText w:val="•"/>
      <w:lvlJc w:val="left"/>
      <w:pPr>
        <w:tabs>
          <w:tab w:val="num" w:pos="5040"/>
        </w:tabs>
        <w:ind w:left="5040" w:hanging="360"/>
      </w:pPr>
      <w:rPr>
        <w:rFonts w:ascii="Arial" w:hAnsi="Arial" w:hint="default"/>
      </w:rPr>
    </w:lvl>
    <w:lvl w:ilvl="7" w:tplc="8598B6B8" w:tentative="1">
      <w:start w:val="1"/>
      <w:numFmt w:val="bullet"/>
      <w:lvlText w:val="•"/>
      <w:lvlJc w:val="left"/>
      <w:pPr>
        <w:tabs>
          <w:tab w:val="num" w:pos="5760"/>
        </w:tabs>
        <w:ind w:left="5760" w:hanging="360"/>
      </w:pPr>
      <w:rPr>
        <w:rFonts w:ascii="Arial" w:hAnsi="Arial" w:hint="default"/>
      </w:rPr>
    </w:lvl>
    <w:lvl w:ilvl="8" w:tplc="2696C7E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2"/>
  </w:num>
  <w:num w:numId="4">
    <w:abstractNumId w:val="4"/>
  </w:num>
  <w:num w:numId="5">
    <w:abstractNumId w:val="0"/>
  </w:num>
  <w:num w:numId="6">
    <w:abstractNumId w:val="3"/>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DC"/>
    <w:rsid w:val="001448DA"/>
    <w:rsid w:val="00146C0F"/>
    <w:rsid w:val="00167B40"/>
    <w:rsid w:val="00175741"/>
    <w:rsid w:val="001B2851"/>
    <w:rsid w:val="00217541"/>
    <w:rsid w:val="00245BD1"/>
    <w:rsid w:val="00321032"/>
    <w:rsid w:val="00324C4E"/>
    <w:rsid w:val="00376D48"/>
    <w:rsid w:val="00396268"/>
    <w:rsid w:val="004273EE"/>
    <w:rsid w:val="004B6301"/>
    <w:rsid w:val="005B2248"/>
    <w:rsid w:val="00642CF4"/>
    <w:rsid w:val="00647BDC"/>
    <w:rsid w:val="006E65C7"/>
    <w:rsid w:val="007E55C1"/>
    <w:rsid w:val="008173F1"/>
    <w:rsid w:val="00873E04"/>
    <w:rsid w:val="008868BA"/>
    <w:rsid w:val="009100FB"/>
    <w:rsid w:val="00937DB7"/>
    <w:rsid w:val="009C1C4B"/>
    <w:rsid w:val="00A52951"/>
    <w:rsid w:val="00A7108B"/>
    <w:rsid w:val="00AA7F00"/>
    <w:rsid w:val="00BC6F24"/>
    <w:rsid w:val="00BD50E7"/>
    <w:rsid w:val="00C308AE"/>
    <w:rsid w:val="00C53C61"/>
    <w:rsid w:val="00C710F6"/>
    <w:rsid w:val="00CB09DF"/>
    <w:rsid w:val="00CD6FB5"/>
    <w:rsid w:val="00CE02E7"/>
    <w:rsid w:val="00D21AE9"/>
    <w:rsid w:val="00D44AC7"/>
    <w:rsid w:val="00D624F3"/>
    <w:rsid w:val="00D62F16"/>
    <w:rsid w:val="00D7196E"/>
    <w:rsid w:val="00D85E73"/>
    <w:rsid w:val="00DD0DB4"/>
    <w:rsid w:val="00E71AD8"/>
    <w:rsid w:val="00E8061D"/>
    <w:rsid w:val="00F04DE5"/>
    <w:rsid w:val="00F3150B"/>
    <w:rsid w:val="00F94B94"/>
    <w:rsid w:val="00FD6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F2C5"/>
  <w15:chartTrackingRefBased/>
  <w15:docId w15:val="{99E345FB-776D-43A3-9358-0CDE9A84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7BDC"/>
    <w:rPr>
      <w:rFonts w:eastAsiaTheme="minorEastAsia"/>
      <w:lang w:val="en-US" w:eastAsia="ja-JP"/>
    </w:rPr>
  </w:style>
  <w:style w:type="paragraph" w:styleId="Ttulo1">
    <w:name w:val="heading 1"/>
    <w:basedOn w:val="Normal"/>
    <w:next w:val="Normal"/>
    <w:link w:val="Ttulo1Car"/>
    <w:uiPriority w:val="9"/>
    <w:qFormat/>
    <w:rsid w:val="008868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868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710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47BD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647BDC"/>
    <w:rPr>
      <w:rFonts w:asciiTheme="majorHAnsi" w:eastAsiaTheme="majorEastAsia" w:hAnsiTheme="majorHAnsi" w:cstheme="majorBidi"/>
      <w:color w:val="000000" w:themeColor="text1"/>
      <w:sz w:val="56"/>
      <w:szCs w:val="56"/>
      <w:lang w:val="en-US" w:eastAsia="ja-JP"/>
    </w:rPr>
  </w:style>
  <w:style w:type="character" w:customStyle="1" w:styleId="Ttulo1Car">
    <w:name w:val="Título 1 Car"/>
    <w:basedOn w:val="Fuentedeprrafopredeter"/>
    <w:link w:val="Ttulo1"/>
    <w:uiPriority w:val="9"/>
    <w:rsid w:val="008868BA"/>
    <w:rPr>
      <w:rFonts w:asciiTheme="majorHAnsi" w:eastAsiaTheme="majorEastAsia" w:hAnsiTheme="majorHAnsi" w:cstheme="majorBidi"/>
      <w:color w:val="2F5496" w:themeColor="accent1" w:themeShade="BF"/>
      <w:sz w:val="32"/>
      <w:szCs w:val="32"/>
      <w:lang w:val="en-US" w:eastAsia="ja-JP"/>
    </w:rPr>
  </w:style>
  <w:style w:type="character" w:customStyle="1" w:styleId="Ttulo2Car">
    <w:name w:val="Título 2 Car"/>
    <w:basedOn w:val="Fuentedeprrafopredeter"/>
    <w:link w:val="Ttulo2"/>
    <w:uiPriority w:val="9"/>
    <w:rsid w:val="008868BA"/>
    <w:rPr>
      <w:rFonts w:asciiTheme="majorHAnsi" w:eastAsiaTheme="majorEastAsia" w:hAnsiTheme="majorHAnsi" w:cstheme="majorBidi"/>
      <w:color w:val="2F5496" w:themeColor="accent1" w:themeShade="BF"/>
      <w:sz w:val="26"/>
      <w:szCs w:val="26"/>
      <w:lang w:val="en-US" w:eastAsia="ja-JP"/>
    </w:rPr>
  </w:style>
  <w:style w:type="paragraph" w:styleId="Descripcin">
    <w:name w:val="caption"/>
    <w:basedOn w:val="Normal"/>
    <w:next w:val="Normal"/>
    <w:uiPriority w:val="35"/>
    <w:unhideWhenUsed/>
    <w:qFormat/>
    <w:rsid w:val="008868BA"/>
    <w:pPr>
      <w:spacing w:after="200" w:line="240" w:lineRule="auto"/>
    </w:pPr>
    <w:rPr>
      <w:i/>
      <w:iCs/>
      <w:color w:val="44546A" w:themeColor="text2"/>
      <w:sz w:val="18"/>
      <w:szCs w:val="18"/>
    </w:rPr>
  </w:style>
  <w:style w:type="paragraph" w:styleId="Prrafodelista">
    <w:name w:val="List Paragraph"/>
    <w:basedOn w:val="Normal"/>
    <w:uiPriority w:val="34"/>
    <w:qFormat/>
    <w:rsid w:val="008868BA"/>
    <w:pPr>
      <w:spacing w:after="0" w:line="240" w:lineRule="auto"/>
      <w:ind w:left="720"/>
      <w:contextualSpacing/>
    </w:pPr>
    <w:rPr>
      <w:rFonts w:ascii="Times New Roman" w:eastAsia="Times New Roman" w:hAnsi="Times New Roman" w:cs="Times New Roman"/>
      <w:sz w:val="24"/>
      <w:szCs w:val="24"/>
      <w:lang w:val="es-MX" w:eastAsia="es-MX"/>
    </w:rPr>
  </w:style>
  <w:style w:type="character" w:customStyle="1" w:styleId="Ttulo3Car">
    <w:name w:val="Título 3 Car"/>
    <w:basedOn w:val="Fuentedeprrafopredeter"/>
    <w:link w:val="Ttulo3"/>
    <w:uiPriority w:val="9"/>
    <w:rsid w:val="00A7108B"/>
    <w:rPr>
      <w:rFonts w:asciiTheme="majorHAnsi" w:eastAsiaTheme="majorEastAsia" w:hAnsiTheme="majorHAnsi" w:cstheme="majorBidi"/>
      <w:color w:val="1F3763" w:themeColor="accent1" w:themeShade="7F"/>
      <w:sz w:val="24"/>
      <w:szCs w:val="24"/>
      <w:lang w:val="en-US" w:eastAsia="ja-JP"/>
    </w:rPr>
  </w:style>
  <w:style w:type="character" w:styleId="Hipervnculo">
    <w:name w:val="Hyperlink"/>
    <w:basedOn w:val="Fuentedeprrafopredeter"/>
    <w:uiPriority w:val="99"/>
    <w:unhideWhenUsed/>
    <w:rsid w:val="00217541"/>
    <w:rPr>
      <w:color w:val="0563C1" w:themeColor="hyperlink"/>
      <w:u w:val="single"/>
    </w:rPr>
  </w:style>
  <w:style w:type="character" w:styleId="Mencionar">
    <w:name w:val="Mention"/>
    <w:basedOn w:val="Fuentedeprrafopredeter"/>
    <w:uiPriority w:val="99"/>
    <w:semiHidden/>
    <w:unhideWhenUsed/>
    <w:rsid w:val="00217541"/>
    <w:rPr>
      <w:color w:val="2B579A"/>
      <w:shd w:val="clear" w:color="auto" w:fill="E6E6E6"/>
    </w:rPr>
  </w:style>
  <w:style w:type="character" w:customStyle="1" w:styleId="apple-converted-space">
    <w:name w:val="apple-converted-space"/>
    <w:basedOn w:val="Fuentedeprrafopredeter"/>
    <w:rsid w:val="00D21AE9"/>
  </w:style>
  <w:style w:type="paragraph" w:styleId="NormalWeb">
    <w:name w:val="Normal (Web)"/>
    <w:basedOn w:val="Normal"/>
    <w:uiPriority w:val="99"/>
    <w:unhideWhenUsed/>
    <w:rsid w:val="00D21AE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lement-invisible">
    <w:name w:val="element-invisible"/>
    <w:basedOn w:val="Fuentedeprrafopredeter"/>
    <w:rsid w:val="00D21AE9"/>
  </w:style>
  <w:style w:type="paragraph" w:styleId="TtuloTDC">
    <w:name w:val="TOC Heading"/>
    <w:basedOn w:val="Ttulo1"/>
    <w:next w:val="Normal"/>
    <w:uiPriority w:val="39"/>
    <w:unhideWhenUsed/>
    <w:qFormat/>
    <w:rsid w:val="00A52951"/>
    <w:pPr>
      <w:outlineLvl w:val="9"/>
    </w:pPr>
    <w:rPr>
      <w:lang w:val="es-MX" w:eastAsia="es-MX"/>
    </w:rPr>
  </w:style>
  <w:style w:type="paragraph" w:styleId="TDC1">
    <w:name w:val="toc 1"/>
    <w:basedOn w:val="Normal"/>
    <w:next w:val="Normal"/>
    <w:autoRedefine/>
    <w:uiPriority w:val="39"/>
    <w:unhideWhenUsed/>
    <w:rsid w:val="00A52951"/>
    <w:pPr>
      <w:spacing w:after="100"/>
    </w:pPr>
  </w:style>
  <w:style w:type="paragraph" w:styleId="TDC2">
    <w:name w:val="toc 2"/>
    <w:basedOn w:val="Normal"/>
    <w:next w:val="Normal"/>
    <w:autoRedefine/>
    <w:uiPriority w:val="39"/>
    <w:unhideWhenUsed/>
    <w:rsid w:val="00A5295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683">
      <w:bodyDiv w:val="1"/>
      <w:marLeft w:val="0"/>
      <w:marRight w:val="0"/>
      <w:marTop w:val="0"/>
      <w:marBottom w:val="0"/>
      <w:divBdr>
        <w:top w:val="none" w:sz="0" w:space="0" w:color="auto"/>
        <w:left w:val="none" w:sz="0" w:space="0" w:color="auto"/>
        <w:bottom w:val="none" w:sz="0" w:space="0" w:color="auto"/>
        <w:right w:val="none" w:sz="0" w:space="0" w:color="auto"/>
      </w:divBdr>
    </w:div>
    <w:div w:id="164593286">
      <w:bodyDiv w:val="1"/>
      <w:marLeft w:val="0"/>
      <w:marRight w:val="0"/>
      <w:marTop w:val="0"/>
      <w:marBottom w:val="0"/>
      <w:divBdr>
        <w:top w:val="none" w:sz="0" w:space="0" w:color="auto"/>
        <w:left w:val="none" w:sz="0" w:space="0" w:color="auto"/>
        <w:bottom w:val="none" w:sz="0" w:space="0" w:color="auto"/>
        <w:right w:val="none" w:sz="0" w:space="0" w:color="auto"/>
      </w:divBdr>
      <w:divsChild>
        <w:div w:id="543909101">
          <w:marLeft w:val="360"/>
          <w:marRight w:val="0"/>
          <w:marTop w:val="200"/>
          <w:marBottom w:val="0"/>
          <w:divBdr>
            <w:top w:val="none" w:sz="0" w:space="0" w:color="auto"/>
            <w:left w:val="none" w:sz="0" w:space="0" w:color="auto"/>
            <w:bottom w:val="none" w:sz="0" w:space="0" w:color="auto"/>
            <w:right w:val="none" w:sz="0" w:space="0" w:color="auto"/>
          </w:divBdr>
        </w:div>
      </w:divsChild>
    </w:div>
    <w:div w:id="165292208">
      <w:bodyDiv w:val="1"/>
      <w:marLeft w:val="0"/>
      <w:marRight w:val="0"/>
      <w:marTop w:val="0"/>
      <w:marBottom w:val="0"/>
      <w:divBdr>
        <w:top w:val="none" w:sz="0" w:space="0" w:color="auto"/>
        <w:left w:val="none" w:sz="0" w:space="0" w:color="auto"/>
        <w:bottom w:val="none" w:sz="0" w:space="0" w:color="auto"/>
        <w:right w:val="none" w:sz="0" w:space="0" w:color="auto"/>
      </w:divBdr>
      <w:divsChild>
        <w:div w:id="1164199504">
          <w:marLeft w:val="547"/>
          <w:marRight w:val="0"/>
          <w:marTop w:val="0"/>
          <w:marBottom w:val="0"/>
          <w:divBdr>
            <w:top w:val="none" w:sz="0" w:space="0" w:color="auto"/>
            <w:left w:val="none" w:sz="0" w:space="0" w:color="auto"/>
            <w:bottom w:val="none" w:sz="0" w:space="0" w:color="auto"/>
            <w:right w:val="none" w:sz="0" w:space="0" w:color="auto"/>
          </w:divBdr>
        </w:div>
      </w:divsChild>
    </w:div>
    <w:div w:id="181093469">
      <w:bodyDiv w:val="1"/>
      <w:marLeft w:val="0"/>
      <w:marRight w:val="0"/>
      <w:marTop w:val="0"/>
      <w:marBottom w:val="0"/>
      <w:divBdr>
        <w:top w:val="none" w:sz="0" w:space="0" w:color="auto"/>
        <w:left w:val="none" w:sz="0" w:space="0" w:color="auto"/>
        <w:bottom w:val="none" w:sz="0" w:space="0" w:color="auto"/>
        <w:right w:val="none" w:sz="0" w:space="0" w:color="auto"/>
      </w:divBdr>
    </w:div>
    <w:div w:id="244607821">
      <w:bodyDiv w:val="1"/>
      <w:marLeft w:val="0"/>
      <w:marRight w:val="0"/>
      <w:marTop w:val="0"/>
      <w:marBottom w:val="0"/>
      <w:divBdr>
        <w:top w:val="none" w:sz="0" w:space="0" w:color="auto"/>
        <w:left w:val="none" w:sz="0" w:space="0" w:color="auto"/>
        <w:bottom w:val="none" w:sz="0" w:space="0" w:color="auto"/>
        <w:right w:val="none" w:sz="0" w:space="0" w:color="auto"/>
      </w:divBdr>
    </w:div>
    <w:div w:id="310061587">
      <w:bodyDiv w:val="1"/>
      <w:marLeft w:val="0"/>
      <w:marRight w:val="0"/>
      <w:marTop w:val="0"/>
      <w:marBottom w:val="0"/>
      <w:divBdr>
        <w:top w:val="none" w:sz="0" w:space="0" w:color="auto"/>
        <w:left w:val="none" w:sz="0" w:space="0" w:color="auto"/>
        <w:bottom w:val="none" w:sz="0" w:space="0" w:color="auto"/>
        <w:right w:val="none" w:sz="0" w:space="0" w:color="auto"/>
      </w:divBdr>
    </w:div>
    <w:div w:id="326519109">
      <w:bodyDiv w:val="1"/>
      <w:marLeft w:val="0"/>
      <w:marRight w:val="0"/>
      <w:marTop w:val="0"/>
      <w:marBottom w:val="0"/>
      <w:divBdr>
        <w:top w:val="none" w:sz="0" w:space="0" w:color="auto"/>
        <w:left w:val="none" w:sz="0" w:space="0" w:color="auto"/>
        <w:bottom w:val="none" w:sz="0" w:space="0" w:color="auto"/>
        <w:right w:val="none" w:sz="0" w:space="0" w:color="auto"/>
      </w:divBdr>
      <w:divsChild>
        <w:div w:id="946035932">
          <w:marLeft w:val="547"/>
          <w:marRight w:val="0"/>
          <w:marTop w:val="0"/>
          <w:marBottom w:val="0"/>
          <w:divBdr>
            <w:top w:val="none" w:sz="0" w:space="0" w:color="auto"/>
            <w:left w:val="none" w:sz="0" w:space="0" w:color="auto"/>
            <w:bottom w:val="none" w:sz="0" w:space="0" w:color="auto"/>
            <w:right w:val="none" w:sz="0" w:space="0" w:color="auto"/>
          </w:divBdr>
        </w:div>
      </w:divsChild>
    </w:div>
    <w:div w:id="1083795857">
      <w:bodyDiv w:val="1"/>
      <w:marLeft w:val="0"/>
      <w:marRight w:val="0"/>
      <w:marTop w:val="0"/>
      <w:marBottom w:val="0"/>
      <w:divBdr>
        <w:top w:val="none" w:sz="0" w:space="0" w:color="auto"/>
        <w:left w:val="none" w:sz="0" w:space="0" w:color="auto"/>
        <w:bottom w:val="none" w:sz="0" w:space="0" w:color="auto"/>
        <w:right w:val="none" w:sz="0" w:space="0" w:color="auto"/>
      </w:divBdr>
    </w:div>
    <w:div w:id="1404765599">
      <w:bodyDiv w:val="1"/>
      <w:marLeft w:val="0"/>
      <w:marRight w:val="0"/>
      <w:marTop w:val="0"/>
      <w:marBottom w:val="0"/>
      <w:divBdr>
        <w:top w:val="none" w:sz="0" w:space="0" w:color="auto"/>
        <w:left w:val="none" w:sz="0" w:space="0" w:color="auto"/>
        <w:bottom w:val="none" w:sz="0" w:space="0" w:color="auto"/>
        <w:right w:val="none" w:sz="0" w:space="0" w:color="auto"/>
      </w:divBdr>
      <w:divsChild>
        <w:div w:id="2034187279">
          <w:marLeft w:val="360"/>
          <w:marRight w:val="0"/>
          <w:marTop w:val="200"/>
          <w:marBottom w:val="0"/>
          <w:divBdr>
            <w:top w:val="none" w:sz="0" w:space="0" w:color="auto"/>
            <w:left w:val="none" w:sz="0" w:space="0" w:color="auto"/>
            <w:bottom w:val="none" w:sz="0" w:space="0" w:color="auto"/>
            <w:right w:val="none" w:sz="0" w:space="0" w:color="auto"/>
          </w:divBdr>
        </w:div>
        <w:div w:id="88737964">
          <w:marLeft w:val="360"/>
          <w:marRight w:val="0"/>
          <w:marTop w:val="200"/>
          <w:marBottom w:val="0"/>
          <w:divBdr>
            <w:top w:val="none" w:sz="0" w:space="0" w:color="auto"/>
            <w:left w:val="none" w:sz="0" w:space="0" w:color="auto"/>
            <w:bottom w:val="none" w:sz="0" w:space="0" w:color="auto"/>
            <w:right w:val="none" w:sz="0" w:space="0" w:color="auto"/>
          </w:divBdr>
        </w:div>
        <w:div w:id="1157502002">
          <w:marLeft w:val="360"/>
          <w:marRight w:val="0"/>
          <w:marTop w:val="200"/>
          <w:marBottom w:val="0"/>
          <w:divBdr>
            <w:top w:val="none" w:sz="0" w:space="0" w:color="auto"/>
            <w:left w:val="none" w:sz="0" w:space="0" w:color="auto"/>
            <w:bottom w:val="none" w:sz="0" w:space="0" w:color="auto"/>
            <w:right w:val="none" w:sz="0" w:space="0" w:color="auto"/>
          </w:divBdr>
        </w:div>
        <w:div w:id="1567646749">
          <w:marLeft w:val="360"/>
          <w:marRight w:val="0"/>
          <w:marTop w:val="200"/>
          <w:marBottom w:val="0"/>
          <w:divBdr>
            <w:top w:val="none" w:sz="0" w:space="0" w:color="auto"/>
            <w:left w:val="none" w:sz="0" w:space="0" w:color="auto"/>
            <w:bottom w:val="none" w:sz="0" w:space="0" w:color="auto"/>
            <w:right w:val="none" w:sz="0" w:space="0" w:color="auto"/>
          </w:divBdr>
        </w:div>
      </w:divsChild>
    </w:div>
    <w:div w:id="1556356613">
      <w:bodyDiv w:val="1"/>
      <w:marLeft w:val="0"/>
      <w:marRight w:val="0"/>
      <w:marTop w:val="0"/>
      <w:marBottom w:val="0"/>
      <w:divBdr>
        <w:top w:val="none" w:sz="0" w:space="0" w:color="auto"/>
        <w:left w:val="none" w:sz="0" w:space="0" w:color="auto"/>
        <w:bottom w:val="none" w:sz="0" w:space="0" w:color="auto"/>
        <w:right w:val="none" w:sz="0" w:space="0" w:color="auto"/>
      </w:divBdr>
      <w:divsChild>
        <w:div w:id="497119479">
          <w:marLeft w:val="547"/>
          <w:marRight w:val="0"/>
          <w:marTop w:val="0"/>
          <w:marBottom w:val="0"/>
          <w:divBdr>
            <w:top w:val="none" w:sz="0" w:space="0" w:color="auto"/>
            <w:left w:val="none" w:sz="0" w:space="0" w:color="auto"/>
            <w:bottom w:val="none" w:sz="0" w:space="0" w:color="auto"/>
            <w:right w:val="none" w:sz="0" w:space="0" w:color="auto"/>
          </w:divBdr>
        </w:div>
      </w:divsChild>
    </w:div>
    <w:div w:id="1801410459">
      <w:bodyDiv w:val="1"/>
      <w:marLeft w:val="0"/>
      <w:marRight w:val="0"/>
      <w:marTop w:val="0"/>
      <w:marBottom w:val="0"/>
      <w:divBdr>
        <w:top w:val="none" w:sz="0" w:space="0" w:color="auto"/>
        <w:left w:val="none" w:sz="0" w:space="0" w:color="auto"/>
        <w:bottom w:val="none" w:sz="0" w:space="0" w:color="auto"/>
        <w:right w:val="none" w:sz="0" w:space="0" w:color="auto"/>
      </w:divBdr>
    </w:div>
    <w:div w:id="2032106605">
      <w:bodyDiv w:val="1"/>
      <w:marLeft w:val="0"/>
      <w:marRight w:val="0"/>
      <w:marTop w:val="0"/>
      <w:marBottom w:val="0"/>
      <w:divBdr>
        <w:top w:val="none" w:sz="0" w:space="0" w:color="auto"/>
        <w:left w:val="none" w:sz="0" w:space="0" w:color="auto"/>
        <w:bottom w:val="none" w:sz="0" w:space="0" w:color="auto"/>
        <w:right w:val="none" w:sz="0" w:space="0" w:color="auto"/>
      </w:divBdr>
      <w:divsChild>
        <w:div w:id="5693839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5428-FA20-41BB-A857-DF1D65D0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9</Pages>
  <Words>2545</Words>
  <Characters>14001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 VB</dc:creator>
  <cp:keywords/>
  <dc:description/>
  <cp:lastModifiedBy>Geral VB</cp:lastModifiedBy>
  <cp:revision>17</cp:revision>
  <dcterms:created xsi:type="dcterms:W3CDTF">2017-06-05T07:53:00Z</dcterms:created>
  <dcterms:modified xsi:type="dcterms:W3CDTF">2017-06-06T14:25:00Z</dcterms:modified>
</cp:coreProperties>
</file>