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FF3B" w14:textId="77777777" w:rsidR="002C00D3" w:rsidRDefault="002C00D3" w:rsidP="002C00D3">
      <w:pPr>
        <w:spacing w:after="3000" w:line="240" w:lineRule="auto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Санкт-Петербургский Национальный Исследовательский Университет Информационных технологий, механики и оптики</w:t>
      </w:r>
    </w:p>
    <w:p w14:paraId="40684D4E" w14:textId="77777777" w:rsidR="002C00D3" w:rsidRPr="009D37AA" w:rsidRDefault="009D37AA" w:rsidP="002C00D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40"/>
          <w:szCs w:val="40"/>
        </w:rPr>
        <w:t>Доклад</w:t>
      </w:r>
    </w:p>
    <w:sdt>
      <w:sdtPr>
        <w:rPr>
          <w:rFonts w:asciiTheme="majorHAnsi" w:hAnsiTheme="majorHAnsi"/>
          <w:b/>
          <w:sz w:val="36"/>
          <w:szCs w:val="40"/>
        </w:rPr>
        <w:id w:val="-63487606"/>
        <w:placeholder>
          <w:docPart w:val="E31246CCE926457CBBC0ED7DC884EF5D"/>
        </w:placeholder>
      </w:sdtPr>
      <w:sdtEndPr/>
      <w:sdtContent>
        <w:p w14:paraId="7C6A7F20" w14:textId="4B7D11DD" w:rsidR="002C00D3" w:rsidRDefault="003843F7" w:rsidP="002C00D3">
          <w:pPr>
            <w:spacing w:after="2400" w:line="240" w:lineRule="auto"/>
            <w:jc w:val="center"/>
            <w:rPr>
              <w:rFonts w:asciiTheme="majorHAnsi" w:hAnsiTheme="majorHAnsi"/>
              <w:b/>
              <w:sz w:val="44"/>
              <w:szCs w:val="40"/>
            </w:rPr>
          </w:pPr>
          <w:r>
            <w:rPr>
              <w:rFonts w:asciiTheme="majorHAnsi" w:hAnsiTheme="majorHAnsi"/>
              <w:b/>
              <w:kern w:val="28"/>
              <w:sz w:val="36"/>
              <w:szCs w:val="32"/>
              <w:lang w:val="en-US"/>
            </w:rPr>
            <w:t xml:space="preserve">Networking </w:t>
          </w:r>
          <w:r>
            <w:rPr>
              <w:rFonts w:asciiTheme="majorHAnsi" w:hAnsiTheme="majorHAnsi"/>
              <w:b/>
              <w:kern w:val="28"/>
              <w:sz w:val="36"/>
              <w:szCs w:val="32"/>
            </w:rPr>
            <w:t xml:space="preserve">в </w:t>
          </w:r>
          <w:r>
            <w:rPr>
              <w:rFonts w:asciiTheme="majorHAnsi" w:hAnsiTheme="majorHAnsi"/>
              <w:b/>
              <w:kern w:val="28"/>
              <w:sz w:val="36"/>
              <w:szCs w:val="32"/>
              <w:lang w:val="en-US"/>
            </w:rPr>
            <w:t>OpenStack</w:t>
          </w:r>
        </w:p>
      </w:sdtContent>
    </w:sdt>
    <w:p w14:paraId="1C9BEE01" w14:textId="77777777" w:rsidR="002C00D3" w:rsidRDefault="002C00D3" w:rsidP="002C00D3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Выполнил: </w:t>
      </w:r>
      <w:sdt>
        <w:sdtPr>
          <w:rPr>
            <w:rFonts w:asciiTheme="majorHAnsi" w:hAnsiTheme="majorHAnsi"/>
            <w:sz w:val="28"/>
            <w:szCs w:val="28"/>
          </w:rPr>
          <w:id w:val="1772581617"/>
          <w:placeholder>
            <w:docPart w:val="D8EFE39105E44B88A0A8E89F6FF8D965"/>
          </w:placeholder>
        </w:sdtPr>
        <w:sdtEndPr/>
        <w:sdtContent>
          <w:r w:rsidR="009D37AA">
            <w:rPr>
              <w:rFonts w:asciiTheme="majorHAnsi" w:hAnsiTheme="majorHAnsi"/>
              <w:sz w:val="28"/>
              <w:szCs w:val="28"/>
            </w:rPr>
            <w:t>Меркушев</w:t>
          </w:r>
          <w:r w:rsidR="009D37AA">
            <w:rPr>
              <w:rFonts w:asciiTheme="majorHAnsi" w:hAnsiTheme="majorHAnsi"/>
              <w:sz w:val="28"/>
              <w:szCs w:val="28"/>
            </w:rPr>
            <w:br/>
            <w:t>Александр Евгеньевич</w:t>
          </w:r>
        </w:sdtContent>
      </w:sdt>
    </w:p>
    <w:p w14:paraId="25066E1D" w14:textId="77777777" w:rsidR="002C00D3" w:rsidRDefault="002C00D3" w:rsidP="002C00D3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Группа № </w:t>
      </w:r>
      <w:sdt>
        <w:sdtPr>
          <w:rPr>
            <w:rFonts w:asciiTheme="majorHAnsi" w:hAnsiTheme="majorHAnsi"/>
            <w:sz w:val="28"/>
            <w:szCs w:val="28"/>
          </w:rPr>
          <w:id w:val="1333804041"/>
          <w:placeholder>
            <w:docPart w:val="C12B2DF2E4AD4EEDBD22B7A2DBC41712"/>
          </w:placeholder>
        </w:sdtPr>
        <w:sdtEndPr/>
        <w:sdtContent>
          <w:r>
            <w:rPr>
              <w:rFonts w:asciiTheme="majorHAnsi" w:hAnsiTheme="majorHAnsi"/>
              <w:sz w:val="28"/>
              <w:szCs w:val="28"/>
            </w:rPr>
            <w:t>К</w:t>
          </w:r>
          <w:r w:rsidR="009D37AA">
            <w:rPr>
              <w:rFonts w:asciiTheme="majorHAnsi" w:hAnsiTheme="majorHAnsi"/>
              <w:sz w:val="28"/>
              <w:szCs w:val="28"/>
            </w:rPr>
            <w:t>41114</w:t>
          </w:r>
        </w:sdtContent>
      </w:sdt>
    </w:p>
    <w:p w14:paraId="02BB0889" w14:textId="77777777" w:rsidR="002C00D3" w:rsidRDefault="002C00D3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Проверил: </w:t>
      </w:r>
      <w:proofErr w:type="spellStart"/>
      <w:r w:rsidR="009D37AA">
        <w:rPr>
          <w:rFonts w:asciiTheme="majorHAnsi" w:hAnsiTheme="majorHAnsi"/>
          <w:sz w:val="28"/>
          <w:szCs w:val="28"/>
        </w:rPr>
        <w:t>Шкребец</w:t>
      </w:r>
      <w:proofErr w:type="spellEnd"/>
      <w:r w:rsidR="009D37AA">
        <w:rPr>
          <w:rFonts w:asciiTheme="majorHAnsi" w:hAnsiTheme="majorHAnsi"/>
          <w:sz w:val="28"/>
          <w:szCs w:val="28"/>
        </w:rPr>
        <w:t xml:space="preserve"> </w:t>
      </w:r>
      <w:r w:rsidR="009D37AA">
        <w:rPr>
          <w:rFonts w:asciiTheme="majorHAnsi" w:hAnsiTheme="majorHAnsi"/>
          <w:sz w:val="28"/>
          <w:szCs w:val="28"/>
        </w:rPr>
        <w:br/>
        <w:t>Александр Евгеньевич</w:t>
      </w:r>
    </w:p>
    <w:p w14:paraId="5C431382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145054B9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68CEF64D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66CBD18B" w14:textId="77777777" w:rsidR="009D37AA" w:rsidRDefault="009D37AA" w:rsidP="009D37AA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432BF14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19D9263A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3A9C4F3F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1998E501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199604EC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2B4795FF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74521D51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0D3BA9C9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44ED3326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5AD01C4F" w14:textId="77777777" w:rsidR="009D37AA" w:rsidRDefault="009D37AA" w:rsidP="009D37AA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7CDAE4ED" w14:textId="77777777" w:rsidR="002C00D3" w:rsidRDefault="002C00D3" w:rsidP="002C00D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Санкт-Петербург</w:t>
      </w:r>
    </w:p>
    <w:p w14:paraId="748D5D51" w14:textId="77777777" w:rsidR="002C00D3" w:rsidRDefault="003843F7" w:rsidP="002C00D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sdt>
        <w:sdtPr>
          <w:rPr>
            <w:rFonts w:asciiTheme="majorHAnsi" w:hAnsiTheme="majorHAnsi"/>
            <w:sz w:val="28"/>
            <w:szCs w:val="28"/>
          </w:rPr>
          <w:id w:val="1204837529"/>
          <w:placeholder>
            <w:docPart w:val="EA29D72CE4A24675A694948E518E3D9F"/>
          </w:placeholder>
        </w:sdtPr>
        <w:sdtEndPr/>
        <w:sdtContent>
          <w:r w:rsidR="002C00D3">
            <w:rPr>
              <w:rFonts w:asciiTheme="majorHAnsi" w:hAnsiTheme="majorHAnsi"/>
              <w:sz w:val="28"/>
              <w:szCs w:val="28"/>
            </w:rPr>
            <w:t>20</w:t>
          </w:r>
          <w:r w:rsidR="009D37AA">
            <w:rPr>
              <w:rFonts w:asciiTheme="majorHAnsi" w:hAnsiTheme="majorHAnsi"/>
              <w:sz w:val="28"/>
              <w:szCs w:val="28"/>
            </w:rPr>
            <w:t>20</w:t>
          </w:r>
        </w:sdtContent>
      </w:sdt>
    </w:p>
    <w:p w14:paraId="6E41EB21" w14:textId="77777777" w:rsidR="00AE318A" w:rsidRPr="00C23F95" w:rsidRDefault="00AE318A" w:rsidP="00C23F95">
      <w:pPr>
        <w:spacing w:after="0" w:line="360" w:lineRule="auto"/>
        <w:ind w:left="360"/>
        <w:jc w:val="both"/>
        <w:rPr>
          <w:sz w:val="24"/>
          <w:szCs w:val="24"/>
        </w:rPr>
      </w:pPr>
    </w:p>
    <w:p w14:paraId="14000BBA" w14:textId="02C6D2E7" w:rsidR="00547BDC" w:rsidRDefault="009D37AA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Развитие интернета привело к созданию цифрового общества</w:t>
      </w:r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в котором все соединены одной всемирной сетью и, следовательно, все доступно отовсюду. Но на нижнем уровне остались традиционные </w:t>
      </w:r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IP</w:t>
      </w:r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-сети, которые сложны в устройстве и которыми довольно сложно управлять. Их сложно и конфигурировать соблюдая все правила и настройки, и перенастраивать адаптируя под нагрузки, отказоустойчивость и изменения. Парадигма программно-конфигурируемых сетей призвана изменить положение вещей, разделяя логику элементов управления сетью от самих устройств </w:t>
      </w:r>
      <w:proofErr w:type="spellStart"/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роутинга</w:t>
      </w:r>
      <w:proofErr w:type="spellEnd"/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коммутации и </w:t>
      </w:r>
      <w:proofErr w:type="spellStart"/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тд</w:t>
      </w:r>
      <w:proofErr w:type="spellEnd"/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Достигается логическая централизация сетевого управления и возможность </w:t>
      </w:r>
      <w:proofErr w:type="spellStart"/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программно</w:t>
      </w:r>
      <w:proofErr w:type="spellEnd"/>
      <w:r w:rsidR="00FC5A3A" w:rsidRPr="00FC5A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управлять сетью. </w:t>
      </w:r>
    </w:p>
    <w:p w14:paraId="2095A61A" w14:textId="2811F4E4" w:rsidR="00A37818" w:rsidRDefault="00A37818" w:rsidP="00A3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p w14:paraId="43F9B200" w14:textId="77777777" w:rsidR="008E6AF0" w:rsidRDefault="00A37818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Одним из факторов, почему развитие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SDN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так активно развивается является развитие облачных технологий и появление большого количества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ЦОДов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Управлять облаком, вручную конфигурируя сеть практически не представляется возможным. Поэтому для предоставления облачных сервисов необходимо конфигурировать сети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программно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при настройке сервиса и более того, программно-конфигурируемые сети позволяют предоставлять отдельные сетевые ресурсы как сервис. </w:t>
      </w:r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Виртуализация уже является ядром облачных технологий, и набирает ход использование таких открытых протоколов как </w:t>
      </w:r>
      <w:proofErr w:type="spellStart"/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OpenFlow</w:t>
      </w:r>
      <w:proofErr w:type="spellEnd"/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- протокол для управления SDN - контроллером коммутаторами, </w:t>
      </w:r>
      <w:proofErr w:type="spellStart"/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OpenStack</w:t>
      </w:r>
      <w:proofErr w:type="spellEnd"/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- оркестратор </w:t>
      </w:r>
      <w:proofErr w:type="spellStart"/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ЦОДа</w:t>
      </w:r>
      <w:proofErr w:type="spellEnd"/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5BC40971" w14:textId="77777777" w:rsidR="008E6AF0" w:rsidRDefault="008E6AF0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p w14:paraId="5A7E961D" w14:textId="77777777" w:rsidR="008E6AF0" w:rsidRDefault="008E6AF0" w:rsidP="008E6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SDN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OpenFlow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часто смешивают в одно понятие, но они дополняют друг друга. </w:t>
      </w:r>
      <w:r w:rsidR="00A37818"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OpenFlow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это протокол, благодаря которому сейчас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коммуницируют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множество сетевых устройств и который они используют при реализации парадигмы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SDN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То есть, это протокол нижнего уровня свитчей, который реализует концепцию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SDN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6CA584FD" w14:textId="77777777" w:rsidR="008E6AF0" w:rsidRDefault="008E6AF0" w:rsidP="008E6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p w14:paraId="047D3340" w14:textId="521D2ABF" w:rsidR="008E6AF0" w:rsidRPr="008E6AF0" w:rsidRDefault="008E6AF0" w:rsidP="008E6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Идем далее. Программный коммутатор, работающий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OpenFlow,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получил название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vSwitch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То есть, как девайс его может и не быть – это абстракция над инфраструктурным ресурсом коммутатора. Однако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программно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он видится единым виртуальным девайсом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vSwitch</w:t>
      </w:r>
      <w:proofErr w:type="spellEnd"/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Именно такие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свичи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используются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OpenStack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для конфигурации сетей на низком уровне.</w:t>
      </w:r>
    </w:p>
    <w:p w14:paraId="45D7FFB9" w14:textId="77777777" w:rsidR="008E6AF0" w:rsidRPr="008E6AF0" w:rsidRDefault="008E6AF0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p w14:paraId="0B619417" w14:textId="77777777" w:rsidR="008E6AF0" w:rsidRPr="008E6AF0" w:rsidRDefault="008E6AF0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p w14:paraId="53EC9051" w14:textId="522EF070" w:rsidR="00A37818" w:rsidRDefault="00A37818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В общем говоря,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OpenStack</w:t>
      </w:r>
      <w:r w:rsidRPr="00A378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платформа виртуализации, включающая в себя множество компонентов.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Проект начался в 2010 году, сейчас </w:t>
      </w:r>
      <w:proofErr w:type="spellStart"/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нахожится</w:t>
      </w:r>
      <w:proofErr w:type="spellEnd"/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под управлением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OpenStack</w:t>
      </w:r>
      <w:r w:rsidR="006702C1"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Foundation</w:t>
      </w:r>
      <w:r w:rsidR="006702C1"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Существуют различные реализации, например,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Red</w:t>
      </w:r>
      <w:r w:rsidR="006702C1"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Hat</w:t>
      </w:r>
      <w:r w:rsidR="006702C1"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предлагает полный стек развертывания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OpenStack</w:t>
      </w:r>
      <w:r w:rsidR="006702C1"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с соответствующей техподдержкой.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Упрощенная схема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OpenStack</w:t>
      </w: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выглядит так:</w:t>
      </w:r>
    </w:p>
    <w:p w14:paraId="6F350FA7" w14:textId="70BFF6A0" w:rsidR="00A37818" w:rsidRPr="00A37818" w:rsidRDefault="00A37818" w:rsidP="00A3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</w:pPr>
      <w:r w:rsidRPr="00A37818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lastRenderedPageBreak/>
        <w:fldChar w:fldCharType="begin"/>
      </w:r>
      <w:r w:rsidRPr="00A37818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instrText xml:space="preserve"> INCLUDEPICTURE "https://sun9-19.userapi.com/c205620/v205620339/7e62f/6X7S6aU_-lo.jpg" \* MERGEFORMATINET </w:instrText>
      </w:r>
      <w:r w:rsidRPr="00A37818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fldChar w:fldCharType="separate"/>
      </w:r>
      <w:r w:rsidRPr="00A37818">
        <w:rPr>
          <w:rFonts w:ascii="Times New Roman" w:eastAsia="Times New Roman" w:hAnsi="Times New Roman" w:cs="Times New Roman"/>
          <w:noProof/>
          <w:sz w:val="24"/>
          <w:szCs w:val="24"/>
          <w:lang w:val="en-RU" w:eastAsia="en-GB"/>
        </w:rPr>
        <w:drawing>
          <wp:inline distT="0" distB="0" distL="0" distR="0" wp14:anchorId="24E1382E" wp14:editId="119DE0A6">
            <wp:extent cx="5939790" cy="2835275"/>
            <wp:effectExtent l="0" t="0" r="3810" b="0"/>
            <wp:docPr id="7" name="Picture 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818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fldChar w:fldCharType="end"/>
      </w:r>
    </w:p>
    <w:p w14:paraId="1F695477" w14:textId="0F654C6B" w:rsidR="00A37818" w:rsidRDefault="00A37818" w:rsidP="00A3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p w14:paraId="4349ADD1" w14:textId="3BA303D4" w:rsidR="000E2300" w:rsidRPr="000E2300" w:rsidRDefault="000E2300" w:rsidP="000E230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Основные компоненты </w:t>
      </w:r>
      <w:proofErr w:type="spellStart"/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OpenStack</w:t>
      </w:r>
      <w:proofErr w:type="spellEnd"/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:</w:t>
      </w:r>
    </w:p>
    <w:p w14:paraId="7C9DFCF8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Nova — контроллер вычислительных ресурсов;</w:t>
      </w:r>
    </w:p>
    <w:p w14:paraId="53FEB253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Glance — библиотека образов виртуальных машин, обычно с бэкендом в Swift;</w:t>
      </w:r>
    </w:p>
    <w:p w14:paraId="6D0BFA48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Swift — облачное файловое хранилище;</w:t>
      </w:r>
    </w:p>
    <w:p w14:paraId="7F8D9E14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Cinder — служба работы с блочными устройствами хранения данных (выведена из Nova в отдельный проект);</w:t>
      </w:r>
    </w:p>
    <w:p w14:paraId="76F66444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Keystone — сервис идентификации;</w:t>
      </w:r>
    </w:p>
    <w:p w14:paraId="65718068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Neutron (в первых выпусках — Quantum) — сервис «подключение к сети как услуга» между интерфейсами устройств (vNIC), которые управляются другими сервисами OpenStack.</w:t>
      </w:r>
    </w:p>
    <w:p w14:paraId="4E5811C9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Horizon — графический интерфейс администрирования.</w:t>
      </w:r>
    </w:p>
    <w:p w14:paraId="23AF3D77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Heat - оркестратор</w:t>
      </w:r>
    </w:p>
    <w:p w14:paraId="14D5B1DC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Ceilometer - средства сбора, нормализации и трансформации данных, предоставляемых сервисами OpenStack. Собираемые данные используются для реализации различных сценариев реагирования на события.</w:t>
      </w:r>
    </w:p>
    <w:p w14:paraId="6514FE2A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Trove - База данных</w:t>
      </w:r>
    </w:p>
    <w:p w14:paraId="716788C4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Sahara - Elastic Map Reduce</w:t>
      </w:r>
    </w:p>
    <w:p w14:paraId="2BF6BC8B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Ironic - средства управления и провижининга физическими серверами (Bare Metal Provisioning)</w:t>
      </w:r>
    </w:p>
    <w:p w14:paraId="33ABE55B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Zaqar - Multiple Tenant Cloud Messaging</w:t>
      </w:r>
    </w:p>
    <w:p w14:paraId="648AAB20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Manila - Shared File System Service</w:t>
      </w:r>
    </w:p>
    <w:p w14:paraId="36D3C703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Designate - DNS как сервис (DNSaaS - DNS as a Service)</w:t>
      </w:r>
    </w:p>
    <w:p w14:paraId="75869681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Barbican - API безопасности</w:t>
      </w:r>
    </w:p>
    <w:p w14:paraId="4748B997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Searchlight - передовая и масштабируемая индексация и поиск по многопользовательским облачным ресурсам.</w:t>
      </w:r>
    </w:p>
    <w:p w14:paraId="4C04B0E5" w14:textId="77777777" w:rsidR="000E2300" w:rsidRPr="000E2300" w:rsidRDefault="000E2300" w:rsidP="000E2300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0E23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Watcher - оптимизация вычислительной нагрузки облачных ресурсов.</w:t>
      </w:r>
    </w:p>
    <w:p w14:paraId="653D4165" w14:textId="77777777" w:rsidR="008E6AF0" w:rsidRDefault="008E6AF0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lastRenderedPageBreak/>
        <w:t xml:space="preserve">Нас, конечно, в первую очередь интересует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Neutron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526F6088" w14:textId="123FBE21" w:rsidR="008E6AF0" w:rsidRDefault="008E6AF0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Нетворкинг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ОпенСтеке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позволяет создавать и управлять сетевыми объектами (подсети, порты), которые используют сервера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Опенстека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Так как сам </w:t>
      </w:r>
      <w:proofErr w:type="spellStart"/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опенстек</w:t>
      </w:r>
      <w:proofErr w:type="spellEnd"/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– открытое ПО, можно самостоятельно дописывать модули под свои нужды на </w:t>
      </w:r>
      <w:r w:rsid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Python</w:t>
      </w:r>
      <w:r w:rsidR="006702C1"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45D64F4B" w14:textId="0FF047DA" w:rsidR="006702C1" w:rsidRPr="00327D33" w:rsidRDefault="006702C1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Управление сетью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Neutron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доступно через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API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которое позволяет управлять адресацией и соединениями в Облаке. Также оно позволяет операторам поддерживать несколько сетей от уровня 2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OSI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NAT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и управления нагрузками, создания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фаерволлов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VPN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То есть, можно </w:t>
      </w:r>
      <w:proofErr w:type="spellStart"/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программно</w:t>
      </w:r>
      <w:proofErr w:type="spellEnd"/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заказывать </w:t>
      </w:r>
      <w:proofErr w:type="spellStart"/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VPNaaS</w:t>
      </w:r>
      <w:proofErr w:type="spellEnd"/>
      <w:r w:rsidR="00327D33" w:rsidRP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LBaaS</w:t>
      </w:r>
      <w:proofErr w:type="spellEnd"/>
      <w:r w:rsidR="00327D33" w:rsidRP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FWaaS</w:t>
      </w:r>
      <w:proofErr w:type="spellEnd"/>
      <w:r w:rsidR="00327D33" w:rsidRP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4C4E4D4E" w14:textId="27D74E3E" w:rsidR="006702C1" w:rsidRDefault="006702C1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В целом, сетевой компонент облака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OpenStack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состоит из трех частей:</w:t>
      </w:r>
    </w:p>
    <w:p w14:paraId="09E168E8" w14:textId="25C4F082" w:rsidR="006702C1" w:rsidRDefault="006702C1" w:rsidP="006702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 xml:space="preserve">API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сервер</w:t>
      </w:r>
    </w:p>
    <w:p w14:paraId="0F4B679F" w14:textId="780FDDD8" w:rsidR="006702C1" w:rsidRPr="006702C1" w:rsidRDefault="006702C1" w:rsidP="006702C1">
      <w:pPr>
        <w:pStyle w:val="ListParagraph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Центральная точка доступа к управлению сетями. Обращается на 3 и 2 уровни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OSI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для управления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IP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адресами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гейтвеями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4D4D600E" w14:textId="6C542D6F" w:rsidR="006702C1" w:rsidRDefault="006702C1" w:rsidP="006702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Агенты и плагины</w:t>
      </w:r>
    </w:p>
    <w:p w14:paraId="745FDDB4" w14:textId="2480540D" w:rsidR="006702C1" w:rsidRPr="006702C1" w:rsidRDefault="006702C1" w:rsidP="006702C1">
      <w:pPr>
        <w:pStyle w:val="ListParagraph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Непосредственно переключают порты, создают сети и подсети и назначают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IP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адреса компонентам сети. Различаются, в отличие от производителя железа могут быть разными. При развертывании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Опенстека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должен быть единый производитель компонентов, то есть создана конвергентная сетевая инфраструктура.</w:t>
      </w:r>
    </w:p>
    <w:p w14:paraId="53E551C7" w14:textId="6A2540C0" w:rsidR="006702C1" w:rsidRDefault="006702C1" w:rsidP="006702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Очередь сообщений</w:t>
      </w:r>
    </w:p>
    <w:p w14:paraId="3231F146" w14:textId="4778F4DF" w:rsidR="006702C1" w:rsidRPr="00327D33" w:rsidRDefault="006702C1" w:rsidP="006702C1">
      <w:pPr>
        <w:pStyle w:val="ListParagraph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Принимает и направляет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RPC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запросы между агентами для совершения операций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API</w:t>
      </w:r>
      <w:r w:rsidRPr="00670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</w:t>
      </w:r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Работают над </w:t>
      </w:r>
      <w:proofErr w:type="spellStart"/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vSwitch</w:t>
      </w:r>
      <w:proofErr w:type="spellEnd"/>
      <w:r w:rsidR="00327D33" w:rsidRP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и </w:t>
      </w:r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GB"/>
        </w:rPr>
        <w:t>Linux</w:t>
      </w:r>
      <w:r w:rsidR="00327D33" w:rsidRP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327D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мостами.</w:t>
      </w:r>
    </w:p>
    <w:p w14:paraId="3C3154C0" w14:textId="7A02A48B" w:rsidR="00A37818" w:rsidRDefault="008E6AF0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8E6A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</w:t>
      </w:r>
    </w:p>
    <w:p w14:paraId="7F15257C" w14:textId="60F3D532" w:rsidR="008E6AF0" w:rsidRDefault="00327D33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Говоря языком прикладных задач, при заказе виртуальной машины или других вычислительных мощностей можно создавать разные сети, разные топологии сетей, разграничивать права доступа, настраивать адресацию путем управления сетью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программно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0546C200" w14:textId="50A14DDC" w:rsidR="00327D33" w:rsidRDefault="00327D33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Стоит разделить понятия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провайдерской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сети (там, где развернут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Опенстек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) и сети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тенанта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(приложение, компания-заказчик и т.д., которая его использует).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Провайдерская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сеть представлена самими устройствами, а сети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тенанта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виртуализованы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тенанта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может быть несколько сетей, которые с точки зрения провайдера могут быть едины.</w:t>
      </w:r>
    </w:p>
    <w:p w14:paraId="6792E60F" w14:textId="73775B54" w:rsidR="00327D33" w:rsidRPr="00327D33" w:rsidRDefault="00327D33" w:rsidP="00327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</w:pPr>
      <w:r w:rsidRPr="00327D33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lastRenderedPageBreak/>
        <w:fldChar w:fldCharType="begin"/>
      </w:r>
      <w:r w:rsidRPr="00327D33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instrText xml:space="preserve"> INCLUDEPICTURE "https://docs.openstack.org/mitaka/networking-guide/_images/NetworkTypes.png" \* MERGEFORMATINET </w:instrText>
      </w:r>
      <w:r w:rsidRPr="00327D33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fldChar w:fldCharType="separate"/>
      </w:r>
      <w:r w:rsidRPr="00327D33">
        <w:rPr>
          <w:rFonts w:ascii="Times New Roman" w:eastAsia="Times New Roman" w:hAnsi="Times New Roman" w:cs="Times New Roman"/>
          <w:noProof/>
          <w:sz w:val="24"/>
          <w:szCs w:val="24"/>
          <w:lang w:val="en-RU" w:eastAsia="en-GB"/>
        </w:rPr>
        <w:drawing>
          <wp:inline distT="0" distB="0" distL="0" distR="0" wp14:anchorId="4BC53519" wp14:editId="4A2E7626">
            <wp:extent cx="5939790" cy="3239135"/>
            <wp:effectExtent l="0" t="0" r="3810" b="0"/>
            <wp:docPr id="8" name="Picture 8" descr="Tenant and provider net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nant and provider networ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D33">
        <w:rPr>
          <w:rFonts w:ascii="Times New Roman" w:eastAsia="Times New Roman" w:hAnsi="Times New Roman" w:cs="Times New Roman"/>
          <w:sz w:val="24"/>
          <w:szCs w:val="24"/>
          <w:lang w:val="en-RU" w:eastAsia="en-GB"/>
        </w:rPr>
        <w:fldChar w:fldCharType="end"/>
      </w:r>
    </w:p>
    <w:p w14:paraId="5734DDA4" w14:textId="77777777" w:rsidR="00327D33" w:rsidRPr="00327D33" w:rsidRDefault="00327D33" w:rsidP="000E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</w:p>
    <w:sectPr w:rsidR="00327D33" w:rsidRPr="00327D33" w:rsidSect="002C00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EF1"/>
    <w:multiLevelType w:val="hybridMultilevel"/>
    <w:tmpl w:val="F41C72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A7E59"/>
    <w:multiLevelType w:val="hybridMultilevel"/>
    <w:tmpl w:val="2C960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748D3"/>
    <w:multiLevelType w:val="multilevel"/>
    <w:tmpl w:val="9FF87FA6"/>
    <w:lvl w:ilvl="0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2226" w:hanging="108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946" w:hanging="144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3666" w:hanging="180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4386" w:hanging="216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4746" w:hanging="216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5466" w:hanging="252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186" w:hanging="2880"/>
      </w:pPr>
      <w:rPr>
        <w:sz w:val="28"/>
      </w:rPr>
    </w:lvl>
  </w:abstractNum>
  <w:abstractNum w:abstractNumId="3" w15:restartNumberingAfterBreak="0">
    <w:nsid w:val="15842D3B"/>
    <w:multiLevelType w:val="hybridMultilevel"/>
    <w:tmpl w:val="2DE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033C"/>
    <w:multiLevelType w:val="hybridMultilevel"/>
    <w:tmpl w:val="AB90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C577D"/>
    <w:multiLevelType w:val="multilevel"/>
    <w:tmpl w:val="0542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F6C22FF"/>
    <w:multiLevelType w:val="hybridMultilevel"/>
    <w:tmpl w:val="0D42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01A1D"/>
    <w:multiLevelType w:val="hybridMultilevel"/>
    <w:tmpl w:val="E8E64C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B9578A"/>
    <w:multiLevelType w:val="hybridMultilevel"/>
    <w:tmpl w:val="3252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24D80"/>
    <w:multiLevelType w:val="hybridMultilevel"/>
    <w:tmpl w:val="CABC26C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DE5F57"/>
    <w:multiLevelType w:val="hybridMultilevel"/>
    <w:tmpl w:val="8C1A4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A2138"/>
    <w:multiLevelType w:val="multilevel"/>
    <w:tmpl w:val="51D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E4F20"/>
    <w:multiLevelType w:val="hybridMultilevel"/>
    <w:tmpl w:val="98DA7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24110"/>
    <w:multiLevelType w:val="hybridMultilevel"/>
    <w:tmpl w:val="FEB27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253F"/>
    <w:multiLevelType w:val="hybridMultilevel"/>
    <w:tmpl w:val="BA20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46C2A"/>
    <w:multiLevelType w:val="hybridMultilevel"/>
    <w:tmpl w:val="B194F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713F66"/>
    <w:multiLevelType w:val="hybridMultilevel"/>
    <w:tmpl w:val="D9A0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72C0"/>
    <w:multiLevelType w:val="hybridMultilevel"/>
    <w:tmpl w:val="1326F7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4"/>
  </w:num>
  <w:num w:numId="5">
    <w:abstractNumId w:val="0"/>
  </w:num>
  <w:num w:numId="6">
    <w:abstractNumId w:val="1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15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00"/>
    <w:rsid w:val="000D30D6"/>
    <w:rsid w:val="000E2300"/>
    <w:rsid w:val="0012111A"/>
    <w:rsid w:val="001675C8"/>
    <w:rsid w:val="00214ABA"/>
    <w:rsid w:val="002B4AE8"/>
    <w:rsid w:val="002B780B"/>
    <w:rsid w:val="002C00D3"/>
    <w:rsid w:val="00327D33"/>
    <w:rsid w:val="003526EA"/>
    <w:rsid w:val="003843F7"/>
    <w:rsid w:val="003F1787"/>
    <w:rsid w:val="0045425B"/>
    <w:rsid w:val="00547BDC"/>
    <w:rsid w:val="00554F2B"/>
    <w:rsid w:val="006702C1"/>
    <w:rsid w:val="006B3152"/>
    <w:rsid w:val="007C2240"/>
    <w:rsid w:val="007E3EE0"/>
    <w:rsid w:val="008059AF"/>
    <w:rsid w:val="00854600"/>
    <w:rsid w:val="008775F8"/>
    <w:rsid w:val="008E6AF0"/>
    <w:rsid w:val="00935570"/>
    <w:rsid w:val="00981210"/>
    <w:rsid w:val="009D37AA"/>
    <w:rsid w:val="00A37818"/>
    <w:rsid w:val="00A7516F"/>
    <w:rsid w:val="00AE318A"/>
    <w:rsid w:val="00BA21E5"/>
    <w:rsid w:val="00BB7C1F"/>
    <w:rsid w:val="00BD4FE2"/>
    <w:rsid w:val="00C013A4"/>
    <w:rsid w:val="00C11200"/>
    <w:rsid w:val="00C23F95"/>
    <w:rsid w:val="00CF7711"/>
    <w:rsid w:val="00D754B2"/>
    <w:rsid w:val="00F6158A"/>
    <w:rsid w:val="00FC3841"/>
    <w:rsid w:val="00FC5A3A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6AF26"/>
  <w15:docId w15:val="{2B569B19-4DD2-CB47-96AD-86F9F461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2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R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0D3"/>
    <w:pPr>
      <w:spacing w:after="160"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425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6B315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E2300"/>
    <w:rPr>
      <w:rFonts w:ascii="Times New Roman" w:eastAsia="Times New Roman" w:hAnsi="Times New Roman" w:cs="Times New Roman"/>
      <w:b/>
      <w:bCs/>
      <w:sz w:val="36"/>
      <w:szCs w:val="36"/>
      <w:lang w:val="en-RU" w:eastAsia="en-GB"/>
    </w:rPr>
  </w:style>
  <w:style w:type="character" w:customStyle="1" w:styleId="mw-headline">
    <w:name w:val="mw-headline"/>
    <w:basedOn w:val="DefaultParagraphFont"/>
    <w:rsid w:val="000E2300"/>
  </w:style>
  <w:style w:type="character" w:customStyle="1" w:styleId="mw-editsection">
    <w:name w:val="mw-editsection"/>
    <w:basedOn w:val="DefaultParagraphFont"/>
    <w:rsid w:val="000E2300"/>
  </w:style>
  <w:style w:type="character" w:customStyle="1" w:styleId="mw-editsection-bracket">
    <w:name w:val="mw-editsection-bracket"/>
    <w:basedOn w:val="DefaultParagraphFont"/>
    <w:rsid w:val="000E2300"/>
  </w:style>
  <w:style w:type="character" w:styleId="Hyperlink">
    <w:name w:val="Hyperlink"/>
    <w:basedOn w:val="DefaultParagraphFont"/>
    <w:uiPriority w:val="99"/>
    <w:semiHidden/>
    <w:unhideWhenUsed/>
    <w:rsid w:val="000E2300"/>
    <w:rPr>
      <w:color w:val="0000FF"/>
      <w:u w:val="single"/>
    </w:rPr>
  </w:style>
  <w:style w:type="character" w:customStyle="1" w:styleId="mw-editsection-divider">
    <w:name w:val="mw-editsection-divider"/>
    <w:basedOn w:val="DefaultParagraphFont"/>
    <w:rsid w:val="000E2300"/>
  </w:style>
  <w:style w:type="paragraph" w:styleId="NormalWeb">
    <w:name w:val="Normal (Web)"/>
    <w:basedOn w:val="Normal"/>
    <w:uiPriority w:val="99"/>
    <w:semiHidden/>
    <w:unhideWhenUsed/>
    <w:rsid w:val="000E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U" w:eastAsia="en-GB"/>
    </w:rPr>
  </w:style>
  <w:style w:type="character" w:styleId="Emphasis">
    <w:name w:val="Emphasis"/>
    <w:basedOn w:val="DefaultParagraphFont"/>
    <w:uiPriority w:val="20"/>
    <w:qFormat/>
    <w:rsid w:val="008E6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1246CCE926457CBBC0ED7DC884E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EF91F-C4B5-4BD4-952C-4E49FF1671AF}"/>
      </w:docPartPr>
      <w:docPartBody>
        <w:p w:rsidR="009B59EB" w:rsidRDefault="00434042" w:rsidP="00434042">
          <w:pPr>
            <w:pStyle w:val="E31246CCE926457CBBC0ED7DC884EF5D"/>
          </w:pPr>
          <w:r>
            <w:rPr>
              <w:rFonts w:asciiTheme="majorHAnsi" w:hAnsiTheme="majorHAnsi"/>
              <w:sz w:val="32"/>
              <w:szCs w:val="32"/>
            </w:rPr>
            <w:t>Название лабораторной работы</w:t>
          </w:r>
        </w:p>
      </w:docPartBody>
    </w:docPart>
    <w:docPart>
      <w:docPartPr>
        <w:name w:val="D8EFE39105E44B88A0A8E89F6FF8D9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DDAA2-1074-4F6E-865E-5CA680FC6697}"/>
      </w:docPartPr>
      <w:docPartBody>
        <w:p w:rsidR="009B59EB" w:rsidRDefault="00434042" w:rsidP="00434042">
          <w:pPr>
            <w:pStyle w:val="D8EFE39105E44B88A0A8E89F6FF8D965"/>
          </w:pPr>
          <w:r>
            <w:rPr>
              <w:rFonts w:asciiTheme="majorHAnsi" w:hAnsiTheme="majorHAnsi"/>
              <w:sz w:val="32"/>
              <w:szCs w:val="32"/>
            </w:rPr>
            <w:t>Фамилия</w:t>
          </w:r>
        </w:p>
      </w:docPartBody>
    </w:docPart>
    <w:docPart>
      <w:docPartPr>
        <w:name w:val="C12B2DF2E4AD4EEDBD22B7A2DBC41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56B6F-562E-4F27-8CE2-8B88B6E633A4}"/>
      </w:docPartPr>
      <w:docPartBody>
        <w:p w:rsidR="009B59EB" w:rsidRDefault="00434042" w:rsidP="00434042">
          <w:pPr>
            <w:pStyle w:val="C12B2DF2E4AD4EEDBD22B7A2DBC41712"/>
          </w:pPr>
          <w:r>
            <w:rPr>
              <w:rFonts w:asciiTheme="majorHAnsi" w:hAnsiTheme="majorHAnsi"/>
              <w:sz w:val="32"/>
              <w:szCs w:val="32"/>
            </w:rPr>
            <w:t>####</w:t>
          </w:r>
        </w:p>
      </w:docPartBody>
    </w:docPart>
    <w:docPart>
      <w:docPartPr>
        <w:name w:val="EA29D72CE4A24675A694948E518E3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0DA6A-C0C7-4195-A634-CCCCEE3B6C56}"/>
      </w:docPartPr>
      <w:docPartBody>
        <w:p w:rsidR="009B59EB" w:rsidRDefault="00434042" w:rsidP="00434042">
          <w:pPr>
            <w:pStyle w:val="EA29D72CE4A24675A694948E518E3D9F"/>
          </w:pPr>
          <w:r>
            <w:rPr>
              <w:rFonts w:asciiTheme="majorHAnsi" w:hAnsiTheme="majorHAnsi"/>
              <w:sz w:val="32"/>
              <w:szCs w:val="32"/>
            </w:rPr>
            <w:t>ГГГГ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042"/>
    <w:rsid w:val="00434042"/>
    <w:rsid w:val="004E708C"/>
    <w:rsid w:val="0076482A"/>
    <w:rsid w:val="009B59EB"/>
    <w:rsid w:val="00B7766B"/>
    <w:rsid w:val="00E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BBA38502EB4967A99CB3BB939EDBAA">
    <w:name w:val="3ABBA38502EB4967A99CB3BB939EDBAA"/>
    <w:rsid w:val="00434042"/>
  </w:style>
  <w:style w:type="paragraph" w:customStyle="1" w:styleId="E31246CCE926457CBBC0ED7DC884EF5D">
    <w:name w:val="E31246CCE926457CBBC0ED7DC884EF5D"/>
    <w:rsid w:val="00434042"/>
  </w:style>
  <w:style w:type="paragraph" w:customStyle="1" w:styleId="D8EFE39105E44B88A0A8E89F6FF8D965">
    <w:name w:val="D8EFE39105E44B88A0A8E89F6FF8D965"/>
    <w:rsid w:val="00434042"/>
  </w:style>
  <w:style w:type="paragraph" w:customStyle="1" w:styleId="753717ABE30B4B1DB8C6C009B8C94C31">
    <w:name w:val="753717ABE30B4B1DB8C6C009B8C94C31"/>
    <w:rsid w:val="00434042"/>
  </w:style>
  <w:style w:type="paragraph" w:customStyle="1" w:styleId="0C2AA7FA7101482EA232B2CDAE365D79">
    <w:name w:val="0C2AA7FA7101482EA232B2CDAE365D79"/>
    <w:rsid w:val="00434042"/>
  </w:style>
  <w:style w:type="paragraph" w:customStyle="1" w:styleId="C12B2DF2E4AD4EEDBD22B7A2DBC41712">
    <w:name w:val="C12B2DF2E4AD4EEDBD22B7A2DBC41712"/>
    <w:rsid w:val="00434042"/>
  </w:style>
  <w:style w:type="paragraph" w:customStyle="1" w:styleId="EA29D72CE4A24675A694948E518E3D9F">
    <w:name w:val="EA29D72CE4A24675A694948E518E3D9F"/>
    <w:rsid w:val="00434042"/>
  </w:style>
  <w:style w:type="character" w:styleId="PlaceholderText">
    <w:name w:val="Placeholder Text"/>
    <w:basedOn w:val="DefaultParagraphFont"/>
    <w:uiPriority w:val="99"/>
    <w:semiHidden/>
    <w:rsid w:val="004340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671E-8356-6346-852A-BF4B69CA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Меркушев Александр Евгеньевич</cp:lastModifiedBy>
  <cp:revision>2</cp:revision>
  <dcterms:created xsi:type="dcterms:W3CDTF">2020-02-24T17:27:00Z</dcterms:created>
  <dcterms:modified xsi:type="dcterms:W3CDTF">2020-02-24T17:27:00Z</dcterms:modified>
</cp:coreProperties>
</file>